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8C05" w14:textId="6E4CFE3D"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0B3C35">
        <w:rPr>
          <w:rFonts w:ascii="Arial" w:hAnsi="Arial" w:cs="Arial" w:hint="eastAsia"/>
          <w:b/>
          <w:sz w:val="24"/>
          <w:szCs w:val="24"/>
          <w:lang w:eastAsia="ko-KR"/>
        </w:rPr>
        <w:t>4</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454DB0" w:rsidRPr="00454DB0">
        <w:rPr>
          <w:rFonts w:ascii="Arial" w:hAnsi="Arial" w:cs="Arial"/>
          <w:b/>
          <w:bCs/>
          <w:sz w:val="24"/>
          <w:szCs w:val="24"/>
        </w:rPr>
        <w:t>2500173</w:t>
      </w:r>
    </w:p>
    <w:p w14:paraId="6A836FF5" w14:textId="010E0C49" w:rsidR="00A6261E" w:rsidRPr="00807EF6" w:rsidRDefault="000B3C35"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Athens</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Greece</w:t>
      </w:r>
      <w:r w:rsidR="00A6261E" w:rsidRPr="00890CBC">
        <w:rPr>
          <w:rFonts w:ascii="Arial" w:eastAsia="SimSun" w:hAnsi="Arial"/>
          <w:b/>
          <w:sz w:val="24"/>
          <w:szCs w:val="24"/>
          <w:lang w:eastAsia="zh-CN"/>
        </w:rPr>
        <w:t xml:space="preserve">, </w:t>
      </w:r>
      <w:r w:rsidR="003221AE">
        <w:rPr>
          <w:rFonts w:ascii="Arial" w:eastAsiaTheme="minorEastAsia" w:hAnsi="Arial" w:hint="eastAsia"/>
          <w:b/>
          <w:sz w:val="24"/>
          <w:szCs w:val="24"/>
          <w:lang w:eastAsia="ko-KR"/>
        </w:rPr>
        <w:t>1</w:t>
      </w:r>
      <w:r>
        <w:rPr>
          <w:rFonts w:ascii="Arial" w:eastAsiaTheme="minorEastAsia" w:hAnsi="Arial" w:hint="eastAsia"/>
          <w:b/>
          <w:sz w:val="24"/>
          <w:szCs w:val="24"/>
          <w:lang w:eastAsia="ko-KR"/>
        </w:rPr>
        <w:t>7</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sidR="00132895">
        <w:rPr>
          <w:rFonts w:ascii="Arial" w:eastAsiaTheme="minorEastAsia" w:hAnsi="Arial" w:hint="eastAsia"/>
          <w:b/>
          <w:sz w:val="24"/>
          <w:szCs w:val="24"/>
          <w:lang w:eastAsia="ko-KR"/>
        </w:rPr>
        <w:t>2</w:t>
      </w:r>
      <w:r>
        <w:rPr>
          <w:rFonts w:ascii="Arial" w:eastAsiaTheme="minorEastAsia" w:hAnsi="Arial" w:hint="eastAsia"/>
          <w:b/>
          <w:sz w:val="24"/>
          <w:szCs w:val="24"/>
          <w:lang w:eastAsia="ko-KR"/>
        </w:rPr>
        <w:t>1</w:t>
      </w:r>
      <w:r>
        <w:rPr>
          <w:rFonts w:ascii="Arial" w:eastAsiaTheme="minorEastAsia" w:hAnsi="Arial" w:hint="eastAsia"/>
          <w:b/>
          <w:sz w:val="24"/>
          <w:szCs w:val="24"/>
          <w:vertAlign w:val="superscript"/>
          <w:lang w:eastAsia="ko-KR"/>
        </w:rPr>
        <w:t>st</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February</w:t>
      </w:r>
      <w:r w:rsidR="00A6261E" w:rsidRPr="00890CBC">
        <w:rPr>
          <w:rFonts w:ascii="Arial" w:eastAsia="SimSun" w:hAnsi="Arial"/>
          <w:b/>
          <w:sz w:val="24"/>
          <w:szCs w:val="24"/>
          <w:lang w:eastAsia="zh-CN"/>
        </w:rPr>
        <w:t>, 202</w:t>
      </w:r>
      <w:r>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0DFDC6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w:t>
      </w:r>
      <w:r w:rsidR="002A0277">
        <w:rPr>
          <w:rFonts w:ascii="Arial" w:hAnsi="Arial" w:cs="Arial" w:hint="eastAsia"/>
          <w:lang w:val="en-US" w:eastAsia="ko-KR"/>
        </w:rPr>
        <w:t xml:space="preserve">core </w:t>
      </w:r>
      <w:r w:rsidR="00D21A40" w:rsidRPr="00D21A40">
        <w:rPr>
          <w:rFonts w:ascii="Arial" w:hAnsi="Arial" w:cs="Arial"/>
          <w:lang w:val="en-US" w:eastAsia="ko-KR"/>
        </w:rPr>
        <w:t>requirements for LP-WUS/WUR</w:t>
      </w:r>
    </w:p>
    <w:p w14:paraId="4B3E04CF" w14:textId="122FE16D"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3221AE">
        <w:rPr>
          <w:rFonts w:ascii="Arial" w:hAnsi="Arial" w:cs="Arial" w:hint="eastAsia"/>
          <w:lang w:val="en-US" w:eastAsia="ko-KR"/>
        </w:rPr>
        <w:t>2</w:t>
      </w:r>
      <w:r w:rsidR="00E62794">
        <w:rPr>
          <w:rFonts w:ascii="Arial" w:hAnsi="Arial" w:cs="Arial" w:hint="eastAsia"/>
          <w:lang w:val="en-US" w:eastAsia="ko-KR"/>
        </w:rPr>
        <w:t>6</w:t>
      </w:r>
      <w:r w:rsidR="00D21A40" w:rsidRPr="00D21A40">
        <w:rPr>
          <w:rFonts w:ascii="Arial" w:hAnsi="Arial" w:cs="Arial"/>
          <w:lang w:val="en-US" w:eastAsia="ko-KR"/>
        </w:rPr>
        <w:t>.</w:t>
      </w:r>
      <w:r w:rsidR="003221AE">
        <w:rPr>
          <w:rFonts w:ascii="Arial" w:hAnsi="Arial" w:cs="Arial" w:hint="eastAsia"/>
          <w:lang w:val="en-US" w:eastAsia="ko-KR"/>
        </w:rPr>
        <w:t>4.2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4C0EB6F3" w:rsidR="00683CAB"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 xml:space="preserve">issues of RRM </w:t>
      </w:r>
      <w:r w:rsidR="002A0277">
        <w:rPr>
          <w:rFonts w:hint="eastAsia"/>
          <w:lang w:val="en-US" w:eastAsia="ko-KR"/>
        </w:rPr>
        <w:t xml:space="preserve">core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NR </w:t>
      </w:r>
      <w:r w:rsidR="00AC5AD4">
        <w:rPr>
          <w:lang w:val="en-US" w:eastAsia="ko-KR"/>
        </w:rPr>
        <w:t>LP-WUS/WUR</w:t>
      </w:r>
      <w:r w:rsidR="00C564C5">
        <w:rPr>
          <w:lang w:val="en-US" w:eastAsia="ko-KR"/>
        </w:rPr>
        <w:t xml:space="preserve"> based on</w:t>
      </w:r>
      <w:r w:rsidR="00C04CDA">
        <w:rPr>
          <w:lang w:val="en-US" w:eastAsia="ko-KR"/>
        </w:rPr>
        <w:t xml:space="preserve"> listed </w:t>
      </w:r>
      <w:r w:rsidR="00560703">
        <w:rPr>
          <w:rFonts w:hint="eastAsia"/>
          <w:lang w:val="en-US" w:eastAsia="ko-KR"/>
        </w:rPr>
        <w:t xml:space="preserve">open </w:t>
      </w:r>
      <w:r w:rsidR="00C04CDA">
        <w:rPr>
          <w:lang w:val="en-US" w:eastAsia="ko-KR"/>
        </w:rPr>
        <w:t>issues</w:t>
      </w:r>
      <w:r w:rsidR="00C564C5">
        <w:rPr>
          <w:lang w:val="en-US" w:eastAsia="ko-KR"/>
        </w:rPr>
        <w:t xml:space="preserve"> </w:t>
      </w:r>
      <w:r w:rsidR="00C04CDA">
        <w:rPr>
          <w:lang w:val="en-US" w:eastAsia="ko-KR"/>
        </w:rPr>
        <w:t>in approved WF [1]</w:t>
      </w:r>
      <w:r w:rsidR="00C564C5">
        <w:rPr>
          <w:lang w:val="en-US" w:eastAsia="ko-KR"/>
        </w:rPr>
        <w:t>.</w:t>
      </w:r>
    </w:p>
    <w:p w14:paraId="00A81D57" w14:textId="77777777" w:rsidR="00683CAB" w:rsidRPr="00AE2D50" w:rsidRDefault="00683CAB" w:rsidP="00662107">
      <w:pPr>
        <w:pStyle w:val="a1"/>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1BBB38B8" w14:textId="77777777" w:rsidR="00722D00" w:rsidRPr="00402606" w:rsidRDefault="00722D00" w:rsidP="00722D00">
      <w:pPr>
        <w:pStyle w:val="1"/>
        <w:numPr>
          <w:ilvl w:val="0"/>
          <w:numId w:val="0"/>
        </w:numPr>
        <w:rPr>
          <w:lang w:val="en-US" w:eastAsia="ja-JP"/>
        </w:rPr>
      </w:pPr>
      <w:r w:rsidRPr="00722D00">
        <w:rPr>
          <w:sz w:val="32"/>
          <w:szCs w:val="24"/>
          <w:lang w:val="en-US" w:eastAsia="ja-JP"/>
        </w:rPr>
        <w:t xml:space="preserve">Topic #1: </w:t>
      </w:r>
      <w:r w:rsidRPr="00402606">
        <w:rPr>
          <w:rFonts w:hint="eastAsia"/>
          <w:sz w:val="32"/>
          <w:lang w:val="en-US" w:eastAsia="ja-JP"/>
        </w:rPr>
        <w:t>R</w:t>
      </w:r>
      <w:r w:rsidRPr="00402606">
        <w:rPr>
          <w:sz w:val="32"/>
          <w:lang w:val="en-US" w:eastAsia="ja-JP"/>
        </w:rPr>
        <w:t>RM core requirements for LP-WUS/WUR</w:t>
      </w:r>
    </w:p>
    <w:p w14:paraId="6074C19A" w14:textId="19ABEFB2" w:rsidR="00AE792B" w:rsidRPr="00AE792B" w:rsidRDefault="007544D1" w:rsidP="00AE792B">
      <w:pPr>
        <w:pStyle w:val="20"/>
        <w:rPr>
          <w:lang w:val="en-US" w:eastAsia="ko-KR"/>
        </w:rPr>
      </w:pPr>
      <w:r w:rsidRPr="007544D1">
        <w:rPr>
          <w:lang w:val="en-US" w:eastAsia="ko-KR"/>
        </w:rPr>
        <w:t>General aspects</w:t>
      </w:r>
    </w:p>
    <w:p w14:paraId="56B9FC41" w14:textId="47AF24AB" w:rsidR="00B16E6F" w:rsidRPr="00B16E6F" w:rsidRDefault="00F17E88" w:rsidP="00EB6EAD">
      <w:pPr>
        <w:pStyle w:val="a1"/>
        <w:jc w:val="both"/>
        <w:outlineLvl w:val="2"/>
        <w:rPr>
          <w:b/>
          <w:u w:val="single"/>
          <w:lang w:eastAsia="ko-KR"/>
        </w:rPr>
      </w:pPr>
      <w:r>
        <w:rPr>
          <w:rFonts w:hint="eastAsia"/>
          <w:b/>
          <w:u w:val="single"/>
          <w:lang w:eastAsia="ko-KR"/>
        </w:rPr>
        <w:t>Issue 1-1-</w:t>
      </w:r>
      <w:r w:rsidR="00100BDE">
        <w:rPr>
          <w:rFonts w:hint="eastAsia"/>
          <w:b/>
          <w:u w:val="single"/>
          <w:lang w:eastAsia="ko-KR"/>
        </w:rPr>
        <w:t>1</w:t>
      </w:r>
      <w:r>
        <w:rPr>
          <w:rFonts w:hint="eastAsia"/>
          <w:b/>
          <w:u w:val="single"/>
          <w:lang w:eastAsia="ko-KR"/>
        </w:rPr>
        <w:t xml:space="preserve">: </w:t>
      </w:r>
      <w:r w:rsidR="00100BDE">
        <w:rPr>
          <w:b/>
          <w:color w:val="000000" w:themeColor="text1"/>
          <w:u w:val="single"/>
          <w:lang w:eastAsia="ko-KR"/>
        </w:rPr>
        <w:t>Cases/states to be considered for RRM relaxation and serving cell measurement offloading</w:t>
      </w:r>
    </w:p>
    <w:p w14:paraId="571A26FE" w14:textId="2110492E" w:rsidR="00502ADC" w:rsidRDefault="005956F2" w:rsidP="005956F2">
      <w:pPr>
        <w:pStyle w:val="a1"/>
        <w:jc w:val="both"/>
        <w:rPr>
          <w:lang w:eastAsia="ko-KR"/>
        </w:rPr>
      </w:pPr>
      <w:r>
        <w:rPr>
          <w:rFonts w:hint="eastAsia"/>
          <w:lang w:eastAsia="ko-KR"/>
        </w:rPr>
        <w:t>RAN4 has been agreed to support case#1 and #3. But regarding case#2</w:t>
      </w:r>
      <w:r w:rsidR="00F13A01">
        <w:rPr>
          <w:rFonts w:hint="eastAsia"/>
          <w:lang w:eastAsia="ko-KR"/>
        </w:rPr>
        <w:t xml:space="preserve"> scenario</w:t>
      </w:r>
      <w:r>
        <w:rPr>
          <w:rFonts w:hint="eastAsia"/>
          <w:lang w:eastAsia="ko-KR"/>
        </w:rPr>
        <w:t xml:space="preserve">, </w:t>
      </w:r>
      <w:r w:rsidR="00502ADC">
        <w:rPr>
          <w:rFonts w:hint="eastAsia"/>
          <w:lang w:eastAsia="ko-KR"/>
        </w:rPr>
        <w:t>we can follow the RAN2</w:t>
      </w:r>
      <w:r w:rsidR="00502ADC">
        <w:rPr>
          <w:lang w:eastAsia="ko-KR"/>
        </w:rPr>
        <w:t>’</w:t>
      </w:r>
      <w:r w:rsidR="00502ADC">
        <w:rPr>
          <w:rFonts w:hint="eastAsia"/>
          <w:lang w:eastAsia="ko-KR"/>
        </w:rPr>
        <w:t>s decision. During last RAN2 meeting they didn</w:t>
      </w:r>
      <w:r w:rsidR="00502ADC">
        <w:rPr>
          <w:lang w:eastAsia="ko-KR"/>
        </w:rPr>
        <w:t>’</w:t>
      </w:r>
      <w:r w:rsidR="00502ADC">
        <w:rPr>
          <w:rFonts w:hint="eastAsia"/>
          <w:lang w:eastAsia="ko-KR"/>
        </w:rPr>
        <w:t>t reach conclusion.</w:t>
      </w:r>
    </w:p>
    <w:tbl>
      <w:tblPr>
        <w:tblStyle w:val="aa"/>
        <w:tblW w:w="0" w:type="auto"/>
        <w:tblLook w:val="04A0" w:firstRow="1" w:lastRow="0" w:firstColumn="1" w:lastColumn="0" w:noHBand="0" w:noVBand="1"/>
      </w:tblPr>
      <w:tblGrid>
        <w:gridCol w:w="9855"/>
      </w:tblGrid>
      <w:tr w:rsidR="00502ADC" w14:paraId="377446A8" w14:textId="77777777" w:rsidTr="00502ADC">
        <w:tc>
          <w:tcPr>
            <w:tcW w:w="9855" w:type="dxa"/>
          </w:tcPr>
          <w:p w14:paraId="74BB2685" w14:textId="77777777" w:rsidR="00502ADC" w:rsidRPr="00502ADC" w:rsidRDefault="00502ADC" w:rsidP="005956F2">
            <w:pPr>
              <w:pStyle w:val="a1"/>
              <w:jc w:val="both"/>
              <w:rPr>
                <w:rFonts w:eastAsiaTheme="minorHAnsi"/>
                <w:lang w:eastAsia="ko-KR"/>
              </w:rPr>
            </w:pPr>
            <w:r w:rsidRPr="00502ADC">
              <w:rPr>
                <w:rFonts w:eastAsiaTheme="minorHAnsi"/>
                <w:lang w:eastAsia="ko-KR"/>
              </w:rPr>
              <w:t>RAN2#128 (Nov.2024) meeting</w:t>
            </w:r>
          </w:p>
          <w:p w14:paraId="081CCA4B" w14:textId="3AEEC2FD" w:rsidR="00502ADC" w:rsidRPr="00502ADC" w:rsidRDefault="00502ADC" w:rsidP="005956F2">
            <w:pPr>
              <w:pStyle w:val="a1"/>
              <w:jc w:val="both"/>
              <w:rPr>
                <w:rFonts w:eastAsiaTheme="minorHAnsi"/>
                <w:lang w:eastAsia="ko-KR"/>
              </w:rPr>
            </w:pPr>
            <w:r w:rsidRPr="00502ADC">
              <w:rPr>
                <w:rFonts w:eastAsiaTheme="minorHAnsi"/>
                <w:lang w:eastAsia="ko-KR"/>
              </w:rPr>
              <w:t>RRM measurement relaxation and offloading in RRC_IDLE/INACTIVE</w:t>
            </w:r>
          </w:p>
          <w:p w14:paraId="537E82FF" w14:textId="20A3E207" w:rsidR="00502ADC" w:rsidRPr="00502ADC" w:rsidRDefault="00502ADC" w:rsidP="00502ADC">
            <w:pPr>
              <w:pStyle w:val="Agreement"/>
              <w:numPr>
                <w:ilvl w:val="0"/>
                <w:numId w:val="40"/>
              </w:numPr>
              <w:tabs>
                <w:tab w:val="left" w:pos="1619"/>
              </w:tabs>
              <w:rPr>
                <w:b w:val="0"/>
                <w:bCs/>
                <w:lang w:eastAsia="zh-CN"/>
              </w:rPr>
            </w:pPr>
            <w:r w:rsidRPr="00502ADC">
              <w:rPr>
                <w:rFonts w:ascii="Times New Roman" w:hAnsi="Times New Roman"/>
                <w:b w:val="0"/>
                <w:bCs/>
                <w:lang w:eastAsia="zh-CN"/>
              </w:rPr>
              <w:t xml:space="preserve">FFS if the entry condition for serving cell RRM measurement relaxation is the same as neighbour cell </w:t>
            </w:r>
            <w:r w:rsidRPr="00502ADC">
              <w:rPr>
                <w:rFonts w:ascii="Times New Roman" w:eastAsia="SimSun" w:hAnsi="Times New Roman"/>
                <w:b w:val="0"/>
                <w:bCs/>
                <w:lang w:eastAsia="zh-CN"/>
              </w:rPr>
              <w:t>R</w:t>
            </w:r>
            <w:r w:rsidRPr="00502ADC">
              <w:rPr>
                <w:rFonts w:ascii="Times New Roman" w:hAnsi="Times New Roman"/>
                <w:b w:val="0"/>
                <w:bCs/>
                <w:lang w:eastAsia="zh-CN"/>
              </w:rPr>
              <w:t>RM measurement relaxation.</w:t>
            </w:r>
          </w:p>
        </w:tc>
      </w:tr>
    </w:tbl>
    <w:p w14:paraId="61990371" w14:textId="318AF06A" w:rsidR="00502ADC" w:rsidRDefault="00502ADC" w:rsidP="005956F2">
      <w:pPr>
        <w:pStyle w:val="a1"/>
        <w:jc w:val="both"/>
        <w:rPr>
          <w:lang w:eastAsia="ko-KR"/>
        </w:rPr>
      </w:pPr>
      <w:r>
        <w:rPr>
          <w:rFonts w:hint="eastAsia"/>
          <w:lang w:eastAsia="ko-KR"/>
        </w:rPr>
        <w:t>From the RAN2</w:t>
      </w:r>
      <w:r>
        <w:rPr>
          <w:lang w:eastAsia="ko-KR"/>
        </w:rPr>
        <w:t>’</w:t>
      </w:r>
      <w:r>
        <w:rPr>
          <w:rFonts w:hint="eastAsia"/>
          <w:lang w:eastAsia="ko-KR"/>
        </w:rPr>
        <w:t>s discussion, if the entry condition for serving cell RRM measurement relaxation is the same as neighbour cell RRM measurement relaxation, then it means not to support case#2. Else, it means to support case#2.</w:t>
      </w:r>
    </w:p>
    <w:p w14:paraId="34C2FE95" w14:textId="3AF00096" w:rsidR="00502ADC" w:rsidRDefault="00502ADC" w:rsidP="005956F2">
      <w:pPr>
        <w:pStyle w:val="a1"/>
        <w:jc w:val="both"/>
        <w:rPr>
          <w:lang w:eastAsia="ko-KR"/>
        </w:rPr>
      </w:pPr>
      <w:r>
        <w:rPr>
          <w:rFonts w:hint="eastAsia"/>
          <w:lang w:eastAsia="ko-KR"/>
        </w:rPr>
        <w:t>So, regarding case#2</w:t>
      </w:r>
      <w:r w:rsidR="00F13A01">
        <w:rPr>
          <w:rFonts w:hint="eastAsia"/>
          <w:lang w:eastAsia="ko-KR"/>
        </w:rPr>
        <w:t xml:space="preserve"> scenario</w:t>
      </w:r>
      <w:r>
        <w:rPr>
          <w:rFonts w:hint="eastAsia"/>
          <w:lang w:eastAsia="ko-KR"/>
        </w:rPr>
        <w:t xml:space="preserve">, we </w:t>
      </w:r>
      <w:r w:rsidR="00F13A01">
        <w:rPr>
          <w:rFonts w:hint="eastAsia"/>
          <w:lang w:eastAsia="ko-KR"/>
        </w:rPr>
        <w:t xml:space="preserve">think RAN4 </w:t>
      </w:r>
      <w:r>
        <w:rPr>
          <w:rFonts w:hint="eastAsia"/>
          <w:lang w:eastAsia="ko-KR"/>
        </w:rPr>
        <w:t>need to wait for RAN2</w:t>
      </w:r>
      <w:r>
        <w:rPr>
          <w:lang w:eastAsia="ko-KR"/>
        </w:rPr>
        <w:t>’</w:t>
      </w:r>
      <w:r>
        <w:rPr>
          <w:rFonts w:hint="eastAsia"/>
          <w:lang w:eastAsia="ko-KR"/>
        </w:rPr>
        <w:t>s conclusion.</w:t>
      </w:r>
    </w:p>
    <w:p w14:paraId="0757A29C" w14:textId="2749C379" w:rsidR="002D41AF" w:rsidRPr="00FB72F7" w:rsidRDefault="002D41AF" w:rsidP="002D41AF">
      <w:pPr>
        <w:pStyle w:val="a1"/>
        <w:jc w:val="both"/>
        <w:rPr>
          <w:lang w:eastAsia="ko-KR"/>
        </w:rPr>
      </w:pPr>
    </w:p>
    <w:p w14:paraId="4805E05C" w14:textId="035E4BA7" w:rsidR="002D41AF" w:rsidRDefault="002D41AF" w:rsidP="002D41AF">
      <w:pPr>
        <w:pStyle w:val="a1"/>
        <w:jc w:val="both"/>
        <w:rPr>
          <w:lang w:eastAsia="ko-KR"/>
        </w:rPr>
      </w:pPr>
      <w:r>
        <w:rPr>
          <w:b/>
          <w:bCs/>
          <w:i/>
          <w:iCs/>
        </w:rPr>
        <w:t xml:space="preserve">Proposal </w:t>
      </w:r>
      <w:r w:rsidR="001C499F">
        <w:rPr>
          <w:rFonts w:hint="eastAsia"/>
          <w:b/>
          <w:bCs/>
          <w:i/>
          <w:iCs/>
          <w:lang w:eastAsia="ko-KR"/>
        </w:rPr>
        <w:t>1</w:t>
      </w:r>
      <w:r>
        <w:rPr>
          <w:lang w:eastAsia="ko-KR"/>
        </w:rPr>
        <w:t xml:space="preserve">: </w:t>
      </w:r>
      <w:r w:rsidR="00502ADC">
        <w:rPr>
          <w:rFonts w:hint="eastAsia"/>
          <w:lang w:eastAsia="ko-KR"/>
        </w:rPr>
        <w:t>Regarding case#2</w:t>
      </w:r>
      <w:r w:rsidR="00F13A01">
        <w:rPr>
          <w:rFonts w:hint="eastAsia"/>
          <w:lang w:eastAsia="ko-KR"/>
        </w:rPr>
        <w:t xml:space="preserve"> scenario</w:t>
      </w:r>
      <w:r w:rsidR="00502ADC">
        <w:rPr>
          <w:rFonts w:hint="eastAsia"/>
          <w:lang w:eastAsia="ko-KR"/>
        </w:rPr>
        <w:t xml:space="preserve">, </w:t>
      </w:r>
      <w:r w:rsidR="00D146D0">
        <w:rPr>
          <w:rFonts w:hint="eastAsia"/>
          <w:lang w:eastAsia="ko-KR"/>
        </w:rPr>
        <w:t xml:space="preserve">RAN4 </w:t>
      </w:r>
      <w:r w:rsidR="00F13A01">
        <w:rPr>
          <w:rFonts w:hint="eastAsia"/>
          <w:lang w:eastAsia="ko-KR"/>
        </w:rPr>
        <w:t xml:space="preserve">need </w:t>
      </w:r>
      <w:r w:rsidR="00D146D0">
        <w:rPr>
          <w:rFonts w:hint="eastAsia"/>
          <w:lang w:eastAsia="ko-KR"/>
        </w:rPr>
        <w:t xml:space="preserve">to follow </w:t>
      </w:r>
      <w:r w:rsidR="00502ADC">
        <w:rPr>
          <w:rFonts w:hint="eastAsia"/>
          <w:lang w:eastAsia="ko-KR"/>
        </w:rPr>
        <w:t>RAN2</w:t>
      </w:r>
      <w:r w:rsidR="00502ADC">
        <w:rPr>
          <w:lang w:eastAsia="ko-KR"/>
        </w:rPr>
        <w:t>’</w:t>
      </w:r>
      <w:r w:rsidR="00502ADC">
        <w:rPr>
          <w:rFonts w:hint="eastAsia"/>
          <w:lang w:eastAsia="ko-KR"/>
        </w:rPr>
        <w:t>s conclusion</w:t>
      </w:r>
      <w:r>
        <w:rPr>
          <w:rFonts w:hint="eastAsia"/>
          <w:lang w:eastAsia="ko-KR"/>
        </w:rPr>
        <w:t>.</w:t>
      </w:r>
    </w:p>
    <w:p w14:paraId="5139E4E4" w14:textId="27AFC380" w:rsidR="009E6C31" w:rsidRDefault="009E6C31" w:rsidP="009E6C31">
      <w:pPr>
        <w:pStyle w:val="a1"/>
        <w:rPr>
          <w:lang w:val="en-US" w:eastAsia="ko-KR"/>
        </w:rPr>
      </w:pPr>
    </w:p>
    <w:p w14:paraId="78F4EC7C" w14:textId="23B8D289" w:rsidR="0007376A" w:rsidRPr="0007376A" w:rsidRDefault="0007376A" w:rsidP="009E6C31">
      <w:pPr>
        <w:pStyle w:val="a1"/>
        <w:rPr>
          <w:lang w:val="en-US" w:eastAsia="ko-KR"/>
        </w:rPr>
      </w:pPr>
      <w:r>
        <w:rPr>
          <w:lang w:val="en-US" w:eastAsia="ko-KR"/>
        </w:rPr>
        <w:t>F</w:t>
      </w:r>
      <w:r>
        <w:rPr>
          <w:rFonts w:hint="eastAsia"/>
          <w:lang w:val="en-US" w:eastAsia="ko-KR"/>
        </w:rPr>
        <w:t xml:space="preserve">or criteria (entry/exit) related </w:t>
      </w:r>
      <w:r>
        <w:rPr>
          <w:lang w:val="en-US" w:eastAsia="ko-KR"/>
        </w:rPr>
        <w:t>issues</w:t>
      </w:r>
      <w:r>
        <w:rPr>
          <w:rFonts w:hint="eastAsia"/>
          <w:lang w:val="en-US" w:eastAsia="ko-KR"/>
        </w:rPr>
        <w:t xml:space="preserve"> such as fully offloading, MR RRM measurement relaxation, and LP-WUS monitoring, RAN2 is still under </w:t>
      </w:r>
      <w:proofErr w:type="spellStart"/>
      <w:r>
        <w:rPr>
          <w:rFonts w:hint="eastAsia"/>
          <w:lang w:val="en-US" w:eastAsia="ko-KR"/>
        </w:rPr>
        <w:t>disussing</w:t>
      </w:r>
      <w:proofErr w:type="spellEnd"/>
      <w:r>
        <w:rPr>
          <w:rFonts w:hint="eastAsia"/>
          <w:lang w:val="en-US" w:eastAsia="ko-KR"/>
        </w:rPr>
        <w:t>. Therefore, it would be up to RAN2</w:t>
      </w:r>
      <w:r>
        <w:rPr>
          <w:lang w:val="en-US" w:eastAsia="ko-KR"/>
        </w:rPr>
        <w:t>’</w:t>
      </w:r>
      <w:r>
        <w:rPr>
          <w:rFonts w:hint="eastAsia"/>
          <w:lang w:val="en-US" w:eastAsia="ko-KR"/>
        </w:rPr>
        <w:t>s discussion. RAN4 can further discuss after RAN2</w:t>
      </w:r>
      <w:r>
        <w:rPr>
          <w:lang w:val="en-US" w:eastAsia="ko-KR"/>
        </w:rPr>
        <w:t>’</w:t>
      </w:r>
      <w:r>
        <w:rPr>
          <w:rFonts w:hint="eastAsia"/>
          <w:lang w:val="en-US" w:eastAsia="ko-KR"/>
        </w:rPr>
        <w:t xml:space="preserve"> conclusion if needed.</w:t>
      </w:r>
    </w:p>
    <w:p w14:paraId="3EF30EBC" w14:textId="77777777" w:rsidR="00AA405D" w:rsidRPr="003D6B9A" w:rsidRDefault="00AA405D" w:rsidP="00AA405D">
      <w:pPr>
        <w:pStyle w:val="a1"/>
        <w:rPr>
          <w:lang w:val="en-US" w:eastAsia="ko-KR"/>
        </w:rPr>
      </w:pPr>
    </w:p>
    <w:p w14:paraId="7AD6C9E4" w14:textId="48D04751" w:rsidR="00AA405D" w:rsidRDefault="00AA405D" w:rsidP="00AA405D">
      <w:pPr>
        <w:pStyle w:val="a1"/>
        <w:jc w:val="both"/>
        <w:rPr>
          <w:lang w:eastAsia="ko-KR"/>
        </w:rPr>
      </w:pPr>
      <w:r>
        <w:rPr>
          <w:b/>
          <w:bCs/>
          <w:i/>
          <w:iCs/>
        </w:rPr>
        <w:t xml:space="preserve">Proposal </w:t>
      </w:r>
      <w:r w:rsidR="00BA2A32">
        <w:rPr>
          <w:rFonts w:hint="eastAsia"/>
          <w:b/>
          <w:bCs/>
          <w:i/>
          <w:iCs/>
          <w:lang w:eastAsia="ko-KR"/>
        </w:rPr>
        <w:t>2</w:t>
      </w:r>
      <w:r>
        <w:rPr>
          <w:lang w:eastAsia="ko-KR"/>
        </w:rPr>
        <w:t xml:space="preserve">: </w:t>
      </w:r>
      <w:r w:rsidR="00821911">
        <w:rPr>
          <w:rFonts w:hint="eastAsia"/>
          <w:lang w:eastAsia="ko-KR"/>
        </w:rPr>
        <w:t>Criteria related issues are u</w:t>
      </w:r>
      <w:r>
        <w:rPr>
          <w:rFonts w:hint="eastAsia"/>
          <w:lang w:eastAsia="ko-KR"/>
        </w:rPr>
        <w:t>p to RAN2</w:t>
      </w:r>
      <w:r>
        <w:rPr>
          <w:lang w:eastAsia="ko-KR"/>
        </w:rPr>
        <w:t>’</w:t>
      </w:r>
      <w:r>
        <w:rPr>
          <w:rFonts w:hint="eastAsia"/>
          <w:lang w:eastAsia="ko-KR"/>
        </w:rPr>
        <w:t xml:space="preserve">s </w:t>
      </w:r>
      <w:r w:rsidR="00821911">
        <w:rPr>
          <w:rFonts w:hint="eastAsia"/>
          <w:lang w:eastAsia="ko-KR"/>
        </w:rPr>
        <w:t>consideration</w:t>
      </w:r>
      <w:r>
        <w:rPr>
          <w:rFonts w:hint="eastAsia"/>
          <w:lang w:eastAsia="ko-KR"/>
        </w:rPr>
        <w:t>.</w:t>
      </w:r>
      <w:r w:rsidR="00BA2A32">
        <w:rPr>
          <w:rFonts w:hint="eastAsia"/>
          <w:lang w:eastAsia="ko-KR"/>
        </w:rPr>
        <w:t xml:space="preserve"> </w:t>
      </w:r>
    </w:p>
    <w:p w14:paraId="3D850391" w14:textId="77777777" w:rsidR="00C21429" w:rsidRPr="00BA2A32" w:rsidRDefault="00C21429" w:rsidP="00AA405D">
      <w:pPr>
        <w:pStyle w:val="a1"/>
        <w:jc w:val="both"/>
        <w:rPr>
          <w:lang w:eastAsia="ko-KR"/>
        </w:rPr>
      </w:pPr>
    </w:p>
    <w:p w14:paraId="3FB37878" w14:textId="738E41E3" w:rsidR="00FB0DE0" w:rsidRDefault="00FB0DE0" w:rsidP="00FB0DE0">
      <w:pPr>
        <w:pStyle w:val="3"/>
        <w:rPr>
          <w:b w:val="0"/>
          <w:lang w:eastAsia="zh-CN"/>
        </w:rPr>
      </w:pPr>
      <w:r>
        <w:t>Issue 1-1-</w:t>
      </w:r>
      <w:r>
        <w:rPr>
          <w:rFonts w:hint="eastAsia"/>
        </w:rPr>
        <w:t>8</w:t>
      </w:r>
      <w:r>
        <w:t xml:space="preserve">: </w:t>
      </w:r>
      <w:r>
        <w:rPr>
          <w:rFonts w:hint="eastAsia"/>
        </w:rPr>
        <w:t>LP-WUR operating carrier frequency</w:t>
      </w:r>
    </w:p>
    <w:p w14:paraId="40BA5AA4" w14:textId="54A031E6" w:rsidR="00C96900" w:rsidRDefault="00C96900" w:rsidP="00BA2A32">
      <w:pPr>
        <w:pStyle w:val="a1"/>
        <w:rPr>
          <w:lang w:val="en-US" w:eastAsia="ko-KR"/>
        </w:rPr>
      </w:pPr>
      <w:r>
        <w:rPr>
          <w:rFonts w:hint="eastAsia"/>
          <w:lang w:val="en-US" w:eastAsia="ko-KR"/>
        </w:rPr>
        <w:t>During last meeting RAN4 discussed on the reply LS, but doesn</w:t>
      </w:r>
      <w:r>
        <w:rPr>
          <w:lang w:val="en-US" w:eastAsia="ko-KR"/>
        </w:rPr>
        <w:t>’</w:t>
      </w:r>
      <w:r>
        <w:rPr>
          <w:rFonts w:hint="eastAsia"/>
          <w:lang w:val="en-US" w:eastAsia="ko-KR"/>
        </w:rPr>
        <w:t xml:space="preserve">t </w:t>
      </w:r>
      <w:proofErr w:type="gramStart"/>
      <w:r>
        <w:rPr>
          <w:rFonts w:hint="eastAsia"/>
          <w:lang w:val="en-US" w:eastAsia="ko-KR"/>
        </w:rPr>
        <w:t>reached</w:t>
      </w:r>
      <w:proofErr w:type="gramEnd"/>
      <w:r>
        <w:rPr>
          <w:rFonts w:hint="eastAsia"/>
          <w:lang w:val="en-US" w:eastAsia="ko-KR"/>
        </w:rPr>
        <w:t xml:space="preserve"> to conclusion as follow:</w:t>
      </w:r>
    </w:p>
    <w:tbl>
      <w:tblPr>
        <w:tblStyle w:val="aa"/>
        <w:tblW w:w="0" w:type="auto"/>
        <w:tblLook w:val="04A0" w:firstRow="1" w:lastRow="0" w:firstColumn="1" w:lastColumn="0" w:noHBand="0" w:noVBand="1"/>
      </w:tblPr>
      <w:tblGrid>
        <w:gridCol w:w="9855"/>
      </w:tblGrid>
      <w:tr w:rsidR="00C96900" w14:paraId="3DC02A7A" w14:textId="77777777" w:rsidTr="00C96900">
        <w:tc>
          <w:tcPr>
            <w:tcW w:w="9855" w:type="dxa"/>
          </w:tcPr>
          <w:p w14:paraId="4FE16AA7" w14:textId="77777777" w:rsidR="00C96900" w:rsidRPr="00F4449D" w:rsidRDefault="00C96900" w:rsidP="00C96900">
            <w:pPr>
              <w:numPr>
                <w:ilvl w:val="0"/>
                <w:numId w:val="41"/>
              </w:numPr>
              <w:snapToGrid w:val="0"/>
              <w:spacing w:after="120"/>
              <w:rPr>
                <w:sz w:val="21"/>
                <w:szCs w:val="21"/>
                <w:lang w:val="en-US" w:eastAsia="zh-CN"/>
              </w:rPr>
            </w:pPr>
            <w:r w:rsidRPr="00F4449D">
              <w:rPr>
                <w:sz w:val="21"/>
                <w:szCs w:val="21"/>
                <w:lang w:val="en-US" w:eastAsia="zh-CN"/>
              </w:rPr>
              <w:t xml:space="preserve">Option 1: Include RAN4 112bis RF session’s agreement in the reply LS, and RAN4 112bis RRM session’s agreement without FFS </w:t>
            </w:r>
          </w:p>
          <w:p w14:paraId="15C573E5" w14:textId="77777777" w:rsidR="00C96900" w:rsidRPr="00221668" w:rsidRDefault="00C96900" w:rsidP="00C96900">
            <w:pPr>
              <w:numPr>
                <w:ilvl w:val="0"/>
                <w:numId w:val="41"/>
              </w:numPr>
              <w:snapToGrid w:val="0"/>
              <w:spacing w:after="120"/>
              <w:rPr>
                <w:sz w:val="21"/>
                <w:szCs w:val="21"/>
                <w:lang w:val="en-US" w:eastAsia="zh-CN"/>
              </w:rPr>
            </w:pPr>
            <w:r w:rsidRPr="00221668">
              <w:rPr>
                <w:sz w:val="21"/>
                <w:szCs w:val="21"/>
                <w:lang w:val="en-US" w:eastAsia="zh-CN"/>
              </w:rPr>
              <w:t xml:space="preserve">Option 2: Include RAN4 112bis RF session’s agreement in the reply LS, and RAN4 112bis RRM session’s agreement with FFS: </w:t>
            </w:r>
          </w:p>
          <w:p w14:paraId="52FBC8E5" w14:textId="77777777" w:rsidR="00C96900" w:rsidRPr="00221668" w:rsidRDefault="00C96900" w:rsidP="00C96900">
            <w:pPr>
              <w:numPr>
                <w:ilvl w:val="1"/>
                <w:numId w:val="41"/>
              </w:numPr>
              <w:snapToGrid w:val="0"/>
              <w:spacing w:after="120"/>
              <w:rPr>
                <w:sz w:val="21"/>
                <w:szCs w:val="21"/>
                <w:lang w:val="en-US" w:eastAsia="zh-CN"/>
              </w:rPr>
            </w:pPr>
            <w:r w:rsidRPr="00221668">
              <w:rPr>
                <w:i/>
                <w:iCs/>
                <w:sz w:val="21"/>
                <w:szCs w:val="21"/>
                <w:lang w:val="en-US" w:eastAsia="zh-CN"/>
              </w:rPr>
              <w:t xml:space="preserve">no specific RF work related to RAN1 LS. </w:t>
            </w:r>
          </w:p>
          <w:p w14:paraId="2056D595" w14:textId="77777777" w:rsidR="00C96900" w:rsidRPr="00221668" w:rsidRDefault="00C96900" w:rsidP="00C96900">
            <w:pPr>
              <w:numPr>
                <w:ilvl w:val="1"/>
                <w:numId w:val="41"/>
              </w:numPr>
              <w:snapToGrid w:val="0"/>
              <w:spacing w:after="120"/>
              <w:rPr>
                <w:sz w:val="21"/>
                <w:szCs w:val="21"/>
                <w:lang w:val="en-US" w:eastAsia="zh-CN"/>
              </w:rPr>
            </w:pPr>
            <w:r w:rsidRPr="00221668">
              <w:rPr>
                <w:i/>
                <w:iCs/>
                <w:sz w:val="21"/>
                <w:szCs w:val="21"/>
                <w:lang w:val="en-US" w:eastAsia="zh-CN"/>
              </w:rPr>
              <w:lastRenderedPageBreak/>
              <w:t xml:space="preserve">From Rel-19 RAN4 RRM requirement of MR offloading and relaxation perspective, RAN4 assumed LR and MR are operating on the same carrier frequency as baseline. </w:t>
            </w:r>
          </w:p>
          <w:p w14:paraId="3E4C672E" w14:textId="77777777" w:rsidR="00C96900" w:rsidRPr="00221668" w:rsidRDefault="00C96900" w:rsidP="00C96900">
            <w:pPr>
              <w:numPr>
                <w:ilvl w:val="2"/>
                <w:numId w:val="41"/>
              </w:numPr>
              <w:snapToGrid w:val="0"/>
              <w:spacing w:after="120"/>
              <w:rPr>
                <w:i/>
                <w:iCs/>
                <w:sz w:val="21"/>
                <w:szCs w:val="21"/>
                <w:lang w:val="en-US" w:eastAsia="zh-CN"/>
              </w:rPr>
            </w:pPr>
            <w:r w:rsidRPr="00221668">
              <w:rPr>
                <w:i/>
                <w:iCs/>
                <w:sz w:val="21"/>
                <w:szCs w:val="21"/>
                <w:lang w:val="en-US" w:eastAsia="zh-CN"/>
              </w:rPr>
              <w:t>Option 2a: FFS for the case of MR and LR working on different carrier frequencies if it is supported in RAN1/2.</w:t>
            </w:r>
          </w:p>
          <w:p w14:paraId="141F3671" w14:textId="77777777" w:rsidR="00C96900" w:rsidRPr="00221668" w:rsidRDefault="00C96900" w:rsidP="00C96900">
            <w:pPr>
              <w:numPr>
                <w:ilvl w:val="2"/>
                <w:numId w:val="41"/>
              </w:numPr>
              <w:snapToGrid w:val="0"/>
              <w:spacing w:after="120"/>
              <w:rPr>
                <w:i/>
                <w:iCs/>
                <w:sz w:val="21"/>
                <w:szCs w:val="21"/>
                <w:lang w:val="en-US" w:eastAsia="zh-CN"/>
              </w:rPr>
            </w:pPr>
            <w:r w:rsidRPr="00221668">
              <w:rPr>
                <w:i/>
                <w:iCs/>
                <w:sz w:val="21"/>
                <w:szCs w:val="21"/>
                <w:lang w:val="en-US" w:eastAsia="zh-CN"/>
              </w:rPr>
              <w:t>Option 2b: Note: FFS for the case of MR and LR working on different carrier frequencies if it is supported in RAN1/2.</w:t>
            </w:r>
          </w:p>
          <w:p w14:paraId="0C7841A7" w14:textId="77777777" w:rsidR="00C96900" w:rsidRPr="00221668" w:rsidRDefault="00C96900" w:rsidP="00C96900">
            <w:pPr>
              <w:numPr>
                <w:ilvl w:val="2"/>
                <w:numId w:val="41"/>
              </w:numPr>
              <w:snapToGrid w:val="0"/>
              <w:spacing w:after="120"/>
              <w:rPr>
                <w:i/>
                <w:iCs/>
                <w:sz w:val="21"/>
                <w:szCs w:val="21"/>
                <w:lang w:val="en-US" w:eastAsia="zh-CN"/>
              </w:rPr>
            </w:pPr>
            <w:r w:rsidRPr="00221668">
              <w:rPr>
                <w:i/>
                <w:iCs/>
                <w:sz w:val="21"/>
                <w:szCs w:val="21"/>
                <w:lang w:val="en-US" w:eastAsia="zh-CN"/>
              </w:rPr>
              <w:t>Option 2c Include reference of RAN4 112bis RRM WF R4-2417112 or attach it in the reply LS.</w:t>
            </w:r>
          </w:p>
          <w:p w14:paraId="7C7B6AC6" w14:textId="77777777" w:rsidR="00C96900" w:rsidRPr="00221668" w:rsidRDefault="00C96900" w:rsidP="00C96900">
            <w:pPr>
              <w:numPr>
                <w:ilvl w:val="0"/>
                <w:numId w:val="41"/>
              </w:numPr>
              <w:snapToGrid w:val="0"/>
              <w:spacing w:after="120"/>
              <w:rPr>
                <w:sz w:val="21"/>
                <w:szCs w:val="21"/>
                <w:lang w:val="en-US" w:eastAsia="zh-CN"/>
              </w:rPr>
            </w:pPr>
            <w:r w:rsidRPr="00221668">
              <w:rPr>
                <w:sz w:val="21"/>
                <w:szCs w:val="21"/>
                <w:lang w:val="en-US" w:eastAsia="zh-CN"/>
              </w:rPr>
              <w:t xml:space="preserve">Option 3: Include only RAN4 112bis RF session’s agreement in the reply LS (to be handled in RF session) </w:t>
            </w:r>
          </w:p>
          <w:p w14:paraId="4B9211C2" w14:textId="1C790420" w:rsidR="00C96900" w:rsidRPr="00C96900" w:rsidRDefault="00C96900" w:rsidP="00BA2A32">
            <w:pPr>
              <w:numPr>
                <w:ilvl w:val="1"/>
                <w:numId w:val="41"/>
              </w:numPr>
              <w:snapToGrid w:val="0"/>
              <w:spacing w:after="120"/>
              <w:rPr>
                <w:sz w:val="21"/>
                <w:szCs w:val="21"/>
                <w:lang w:val="en-US" w:eastAsia="zh-CN"/>
              </w:rPr>
            </w:pPr>
            <w:r w:rsidRPr="00221668">
              <w:rPr>
                <w:i/>
                <w:iCs/>
                <w:sz w:val="21"/>
                <w:szCs w:val="21"/>
                <w:lang w:val="en-US" w:eastAsia="zh-CN"/>
              </w:rPr>
              <w:t xml:space="preserve">no specific RF work related to RAN1 LS. </w:t>
            </w:r>
          </w:p>
        </w:tc>
      </w:tr>
    </w:tbl>
    <w:p w14:paraId="6898DA98" w14:textId="77777777" w:rsidR="006562D3" w:rsidRDefault="006562D3" w:rsidP="00BA2A32">
      <w:pPr>
        <w:pStyle w:val="a1"/>
        <w:rPr>
          <w:lang w:val="en-US" w:eastAsia="ko-KR"/>
        </w:rPr>
      </w:pPr>
    </w:p>
    <w:p w14:paraId="10F1EFEE" w14:textId="2C8E4279" w:rsidR="006562D3" w:rsidRDefault="006562D3" w:rsidP="00BA2A32">
      <w:pPr>
        <w:pStyle w:val="a1"/>
        <w:rPr>
          <w:lang w:val="en-US" w:eastAsia="ko-KR"/>
        </w:rPr>
      </w:pPr>
      <w:r>
        <w:rPr>
          <w:rFonts w:hint="eastAsia"/>
          <w:lang w:val="en-US" w:eastAsia="ko-KR"/>
        </w:rPr>
        <w:t>Regarding this issue, the WF is endorsed during RANP#106 meeting as follow:</w:t>
      </w:r>
    </w:p>
    <w:tbl>
      <w:tblPr>
        <w:tblStyle w:val="aa"/>
        <w:tblW w:w="0" w:type="auto"/>
        <w:tblLook w:val="04A0" w:firstRow="1" w:lastRow="0" w:firstColumn="1" w:lastColumn="0" w:noHBand="0" w:noVBand="1"/>
      </w:tblPr>
      <w:tblGrid>
        <w:gridCol w:w="9855"/>
      </w:tblGrid>
      <w:tr w:rsidR="006562D3" w14:paraId="4A84C145" w14:textId="77777777" w:rsidTr="006562D3">
        <w:tc>
          <w:tcPr>
            <w:tcW w:w="9855" w:type="dxa"/>
          </w:tcPr>
          <w:p w14:paraId="3EAD08AA" w14:textId="71CCAC0E" w:rsidR="006562D3" w:rsidRDefault="006562D3" w:rsidP="006562D3">
            <w:pPr>
              <w:pStyle w:val="a1"/>
              <w:numPr>
                <w:ilvl w:val="0"/>
                <w:numId w:val="42"/>
              </w:numPr>
              <w:rPr>
                <w:lang w:val="en-US" w:eastAsia="ko-KR"/>
              </w:rPr>
            </w:pPr>
            <w:r>
              <w:rPr>
                <w:rFonts w:hint="eastAsia"/>
                <w:lang w:val="en-US" w:eastAsia="ko-KR"/>
              </w:rPr>
              <w:t>For idle/inactive mode, consider a standardized solution for intra-frequency case (e.g. solution 1, 2, and 3 in RP-242656). For Rel-19, inter-frequency solutions (e.g. solution 4) will not be considered.</w:t>
            </w:r>
          </w:p>
          <w:p w14:paraId="553417E0" w14:textId="17D40BE3" w:rsidR="006562D3" w:rsidRDefault="006562D3" w:rsidP="006562D3">
            <w:pPr>
              <w:pStyle w:val="a1"/>
              <w:numPr>
                <w:ilvl w:val="0"/>
                <w:numId w:val="42"/>
              </w:numPr>
              <w:rPr>
                <w:lang w:val="en-US" w:eastAsia="ko-KR"/>
              </w:rPr>
            </w:pPr>
            <w:r>
              <w:rPr>
                <w:rFonts w:hint="eastAsia"/>
                <w:lang w:val="en-US" w:eastAsia="ko-KR"/>
              </w:rPr>
              <w:t>Detailed discussions and final solution selection is left up to WGs.</w:t>
            </w:r>
          </w:p>
        </w:tc>
      </w:tr>
    </w:tbl>
    <w:p w14:paraId="021D7181" w14:textId="158B02AA" w:rsidR="006562D3" w:rsidRDefault="006562D3" w:rsidP="00BA2A32">
      <w:pPr>
        <w:pStyle w:val="a1"/>
        <w:rPr>
          <w:lang w:val="en-US" w:eastAsia="ko-KR"/>
        </w:rPr>
      </w:pPr>
      <w:r>
        <w:rPr>
          <w:rFonts w:hint="eastAsia"/>
          <w:lang w:val="en-US" w:eastAsia="ko-KR"/>
        </w:rPr>
        <w:t xml:space="preserve"> </w:t>
      </w:r>
    </w:p>
    <w:p w14:paraId="0C99FFA1" w14:textId="66959C24" w:rsidR="00A01AE3" w:rsidRPr="008126D4" w:rsidRDefault="00A01AE3" w:rsidP="00BA2A32">
      <w:pPr>
        <w:pStyle w:val="a1"/>
        <w:rPr>
          <w:lang w:val="en-US" w:eastAsia="ko-KR"/>
        </w:rPr>
      </w:pPr>
      <w:r>
        <w:rPr>
          <w:rFonts w:hint="eastAsia"/>
          <w:lang w:val="en-US" w:eastAsia="ko-KR"/>
        </w:rPr>
        <w:t xml:space="preserve">According to the agreement of RANP#106, for Rel-19, RAN4 do not need to consider different carrier frequency case. And RAN4 do not need to send reply LS because there </w:t>
      </w:r>
      <w:proofErr w:type="gramStart"/>
      <w:r>
        <w:rPr>
          <w:rFonts w:hint="eastAsia"/>
          <w:lang w:val="en-US" w:eastAsia="ko-KR"/>
        </w:rPr>
        <w:t>are</w:t>
      </w:r>
      <w:proofErr w:type="gramEnd"/>
      <w:r>
        <w:rPr>
          <w:rFonts w:hint="eastAsia"/>
          <w:lang w:val="en-US" w:eastAsia="ko-KR"/>
        </w:rPr>
        <w:t xml:space="preserve"> agreement in the RANP.</w:t>
      </w:r>
    </w:p>
    <w:p w14:paraId="3CF4657E" w14:textId="77777777" w:rsidR="00100BDE" w:rsidRDefault="00100BDE" w:rsidP="00100BDE">
      <w:pPr>
        <w:rPr>
          <w:b/>
          <w:color w:val="000000" w:themeColor="text1"/>
          <w:u w:val="single"/>
          <w:lang w:eastAsia="ko-KR"/>
        </w:rPr>
      </w:pPr>
    </w:p>
    <w:p w14:paraId="1B3B42B1" w14:textId="42D730DD" w:rsidR="008126D4" w:rsidRDefault="008126D4" w:rsidP="008126D4">
      <w:pPr>
        <w:pStyle w:val="a1"/>
        <w:jc w:val="both"/>
        <w:rPr>
          <w:lang w:eastAsia="ko-KR"/>
        </w:rPr>
      </w:pPr>
      <w:r>
        <w:rPr>
          <w:b/>
          <w:bCs/>
          <w:i/>
          <w:iCs/>
        </w:rPr>
        <w:t xml:space="preserve">Proposal </w:t>
      </w:r>
      <w:r>
        <w:rPr>
          <w:rFonts w:hint="eastAsia"/>
          <w:b/>
          <w:bCs/>
          <w:i/>
          <w:iCs/>
          <w:lang w:eastAsia="ko-KR"/>
        </w:rPr>
        <w:t>3</w:t>
      </w:r>
      <w:r>
        <w:rPr>
          <w:lang w:eastAsia="ko-KR"/>
        </w:rPr>
        <w:t xml:space="preserve">: </w:t>
      </w:r>
      <w:r w:rsidR="00A01AE3">
        <w:rPr>
          <w:rFonts w:hint="eastAsia"/>
          <w:lang w:val="en-US" w:eastAsia="ko-KR"/>
        </w:rPr>
        <w:t>RAN4 do not need to send reply LS.</w:t>
      </w:r>
    </w:p>
    <w:p w14:paraId="4BE16C56" w14:textId="77777777" w:rsidR="008126D4" w:rsidRDefault="008126D4" w:rsidP="00100BDE">
      <w:pPr>
        <w:rPr>
          <w:b/>
          <w:color w:val="000000" w:themeColor="text1"/>
          <w:u w:val="single"/>
          <w:lang w:eastAsia="ko-KR"/>
        </w:rPr>
      </w:pPr>
    </w:p>
    <w:p w14:paraId="1650F2EB" w14:textId="20CAB807" w:rsidR="00F80BD5" w:rsidRDefault="00F80BD5" w:rsidP="00F80BD5">
      <w:pPr>
        <w:pStyle w:val="3"/>
      </w:pPr>
      <w:r>
        <w:t>Issue 1-1-</w:t>
      </w:r>
      <w:r>
        <w:rPr>
          <w:rFonts w:hint="eastAsia"/>
        </w:rPr>
        <w:t>9</w:t>
      </w:r>
      <w:r>
        <w:t xml:space="preserve">: </w:t>
      </w:r>
      <w:r>
        <w:rPr>
          <w:rFonts w:hint="eastAsia"/>
        </w:rPr>
        <w:t xml:space="preserve">LP-WUR status at legacy case (not at LP-WUS monitoring case/fully </w:t>
      </w:r>
      <w:proofErr w:type="spellStart"/>
      <w:proofErr w:type="gramStart"/>
      <w:r>
        <w:rPr>
          <w:rFonts w:hint="eastAsia"/>
        </w:rPr>
        <w:t>offlading</w:t>
      </w:r>
      <w:proofErr w:type="spellEnd"/>
      <w:r>
        <w:rPr>
          <w:rFonts w:hint="eastAsia"/>
        </w:rPr>
        <w:t>(</w:t>
      </w:r>
      <w:proofErr w:type="gramEnd"/>
      <w:r>
        <w:rPr>
          <w:rFonts w:hint="eastAsia"/>
        </w:rPr>
        <w:t>case 1) case/RRM relaxation (case 3) case)</w:t>
      </w:r>
    </w:p>
    <w:p w14:paraId="262E1A01" w14:textId="40B1B0DF" w:rsidR="00DF7348" w:rsidRDefault="00491A21" w:rsidP="00F80BD5">
      <w:pPr>
        <w:pStyle w:val="a1"/>
        <w:rPr>
          <w:lang w:val="en-US" w:eastAsia="ko-KR"/>
        </w:rPr>
      </w:pPr>
      <w:r>
        <w:rPr>
          <w:rFonts w:hint="eastAsia"/>
          <w:lang w:val="en-US" w:eastAsia="ko-KR"/>
        </w:rPr>
        <w:t xml:space="preserve">At legacy </w:t>
      </w:r>
      <w:r w:rsidR="008329D9">
        <w:rPr>
          <w:rFonts w:hint="eastAsia"/>
          <w:lang w:val="en-US" w:eastAsia="ko-KR"/>
        </w:rPr>
        <w:t>status</w:t>
      </w:r>
      <w:r>
        <w:rPr>
          <w:rFonts w:hint="eastAsia"/>
          <w:lang w:val="en-US" w:eastAsia="ko-KR"/>
        </w:rPr>
        <w:t>, the initial LP-WUR status can be OFF status. And to turn on the LP-WUR the MR measurement results should be reference because the LP-WUR measurement results are not available</w:t>
      </w:r>
      <w:r w:rsidR="00D80B85">
        <w:rPr>
          <w:rFonts w:hint="eastAsia"/>
          <w:lang w:val="en-US" w:eastAsia="ko-KR"/>
        </w:rPr>
        <w:t xml:space="preserve">. </w:t>
      </w:r>
    </w:p>
    <w:p w14:paraId="18FF8589" w14:textId="4BAC62DB" w:rsidR="00D80B85" w:rsidRDefault="0098792C" w:rsidP="00F80BD5">
      <w:pPr>
        <w:pStyle w:val="a1"/>
        <w:rPr>
          <w:lang w:val="en-US" w:eastAsia="ko-KR"/>
        </w:rPr>
      </w:pPr>
      <w:r>
        <w:object w:dxaOrig="9691" w:dyaOrig="3046" w14:anchorId="3963F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152.55pt" o:ole="">
            <v:imagedata r:id="rId8" o:title=""/>
          </v:shape>
          <o:OLEObject Type="Embed" ProgID="Visio.Drawing.15" ShapeID="_x0000_i1025" DrawAspect="Content" ObjectID="_1800352547" r:id="rId9"/>
        </w:object>
      </w:r>
    </w:p>
    <w:p w14:paraId="36ED7DDC" w14:textId="7C2C1E2C" w:rsidR="00D64D25" w:rsidRDefault="00983285" w:rsidP="00D64D25">
      <w:pPr>
        <w:pStyle w:val="a1"/>
        <w:rPr>
          <w:lang w:val="en-US" w:eastAsia="ko-KR"/>
        </w:rPr>
      </w:pPr>
      <w:r>
        <w:rPr>
          <w:rFonts w:hint="eastAsia"/>
          <w:lang w:val="en-US" w:eastAsia="ko-KR"/>
        </w:rPr>
        <w:t>MR power and LR power are correlated</w:t>
      </w:r>
      <w:r w:rsidR="004563F1">
        <w:rPr>
          <w:rFonts w:hint="eastAsia"/>
          <w:lang w:val="en-US" w:eastAsia="ko-KR"/>
        </w:rPr>
        <w:t>, but it doesn</w:t>
      </w:r>
      <w:r w:rsidR="004563F1">
        <w:rPr>
          <w:lang w:val="en-US" w:eastAsia="ko-KR"/>
        </w:rPr>
        <w:t>’</w:t>
      </w:r>
      <w:r w:rsidR="004563F1">
        <w:rPr>
          <w:rFonts w:hint="eastAsia"/>
          <w:lang w:val="en-US" w:eastAsia="ko-KR"/>
        </w:rPr>
        <w:t xml:space="preserve">t </w:t>
      </w:r>
      <w:proofErr w:type="spellStart"/>
      <w:r w:rsidR="004563F1">
        <w:rPr>
          <w:rFonts w:hint="eastAsia"/>
          <w:lang w:val="en-US" w:eastAsia="ko-KR"/>
        </w:rPr>
        <w:t>quarantee</w:t>
      </w:r>
      <w:proofErr w:type="spellEnd"/>
      <w:r w:rsidR="004563F1">
        <w:rPr>
          <w:rFonts w:hint="eastAsia"/>
          <w:lang w:val="en-US" w:eastAsia="ko-KR"/>
        </w:rPr>
        <w:t xml:space="preserve"> exact specific LR quality</w:t>
      </w:r>
      <w:r>
        <w:rPr>
          <w:rFonts w:hint="eastAsia"/>
          <w:lang w:val="en-US" w:eastAsia="ko-KR"/>
        </w:rPr>
        <w:t xml:space="preserve"> </w:t>
      </w:r>
      <w:r w:rsidR="0098792C">
        <w:rPr>
          <w:rFonts w:hint="eastAsia"/>
          <w:lang w:val="en-US" w:eastAsia="ko-KR"/>
        </w:rPr>
        <w:t>P</w:t>
      </w:r>
      <w:r w:rsidR="0098792C" w:rsidRPr="00983285">
        <w:rPr>
          <w:rFonts w:hint="eastAsia"/>
          <w:vertAlign w:val="subscript"/>
          <w:lang w:val="en-US" w:eastAsia="ko-KR"/>
        </w:rPr>
        <w:t>th1</w:t>
      </w:r>
      <w:r w:rsidR="0098792C">
        <w:rPr>
          <w:rFonts w:hint="eastAsia"/>
          <w:vertAlign w:val="subscript"/>
          <w:lang w:val="en-US" w:eastAsia="ko-KR"/>
        </w:rPr>
        <w:t xml:space="preserve"> </w:t>
      </w:r>
      <w:r>
        <w:rPr>
          <w:rFonts w:hint="eastAsia"/>
          <w:lang w:val="en-US" w:eastAsia="ko-KR"/>
        </w:rPr>
        <w:t>at P</w:t>
      </w:r>
      <w:r w:rsidRPr="00983285">
        <w:rPr>
          <w:rFonts w:hint="eastAsia"/>
          <w:vertAlign w:val="subscript"/>
          <w:lang w:val="en-US" w:eastAsia="ko-KR"/>
        </w:rPr>
        <w:t>th1</w:t>
      </w:r>
      <w:r>
        <w:rPr>
          <w:rFonts w:hint="eastAsia"/>
          <w:lang w:val="en-US" w:eastAsia="ko-KR"/>
        </w:rPr>
        <w:t xml:space="preserve"> of MR quality</w:t>
      </w:r>
      <w:r w:rsidR="004563F1">
        <w:rPr>
          <w:rFonts w:hint="eastAsia"/>
          <w:lang w:val="en-US" w:eastAsia="ko-KR"/>
        </w:rPr>
        <w:t xml:space="preserve">. </w:t>
      </w:r>
      <w:r w:rsidR="00C9663A">
        <w:rPr>
          <w:rFonts w:hint="eastAsia"/>
          <w:lang w:val="en-US" w:eastAsia="ko-KR"/>
        </w:rPr>
        <w:t xml:space="preserve">So, the evaluation step can be necessary for confirm the LR quality which is on discussion at issue1-2-3. </w:t>
      </w:r>
      <w:r w:rsidR="0098792C">
        <w:rPr>
          <w:rFonts w:hint="eastAsia"/>
          <w:lang w:val="en-US" w:eastAsia="ko-KR"/>
        </w:rPr>
        <w:t>From the figure</w:t>
      </w:r>
      <w:r w:rsidR="008329D9">
        <w:rPr>
          <w:rFonts w:hint="eastAsia"/>
          <w:lang w:val="en-US" w:eastAsia="ko-KR"/>
        </w:rPr>
        <w:t>,</w:t>
      </w:r>
      <w:r w:rsidR="0098792C">
        <w:rPr>
          <w:rFonts w:hint="eastAsia"/>
          <w:lang w:val="en-US" w:eastAsia="ko-KR"/>
        </w:rPr>
        <w:t xml:space="preserve"> to turn on the LR at P</w:t>
      </w:r>
      <w:r w:rsidR="0098792C" w:rsidRPr="0098792C">
        <w:rPr>
          <w:rFonts w:hint="eastAsia"/>
          <w:vertAlign w:val="subscript"/>
          <w:lang w:val="en-US" w:eastAsia="ko-KR"/>
        </w:rPr>
        <w:t>th1</w:t>
      </w:r>
      <w:r w:rsidR="0098792C">
        <w:rPr>
          <w:rFonts w:hint="eastAsia"/>
          <w:lang w:val="en-US" w:eastAsia="ko-KR"/>
        </w:rPr>
        <w:t xml:space="preserve"> LR quality, the LR should be turn on at P</w:t>
      </w:r>
      <w:r w:rsidR="0098792C" w:rsidRPr="0098792C">
        <w:rPr>
          <w:rFonts w:hint="eastAsia"/>
          <w:vertAlign w:val="subscript"/>
          <w:lang w:val="en-US" w:eastAsia="ko-KR"/>
        </w:rPr>
        <w:t>th1</w:t>
      </w:r>
      <w:r w:rsidR="0098792C">
        <w:rPr>
          <w:rFonts w:hint="eastAsia"/>
          <w:lang w:val="en-US" w:eastAsia="ko-KR"/>
        </w:rPr>
        <w:t>+</w:t>
      </w:r>
      <w:r w:rsidR="0098792C">
        <w:rPr>
          <w:rFonts w:ascii="맑은 고딕" w:hAnsi="맑은 고딕" w:hint="eastAsia"/>
          <w:lang w:val="en-US" w:eastAsia="ko-KR"/>
        </w:rPr>
        <w:t>Δ</w:t>
      </w:r>
      <w:r w:rsidR="0098792C">
        <w:rPr>
          <w:rFonts w:hint="eastAsia"/>
          <w:lang w:val="en-US" w:eastAsia="ko-KR"/>
        </w:rPr>
        <w:t xml:space="preserve"> of MR quality. The </w:t>
      </w:r>
      <w:proofErr w:type="spellStart"/>
      <w:r w:rsidR="0098792C">
        <w:rPr>
          <w:rFonts w:ascii="맑은 고딕" w:hAnsi="맑은 고딕" w:hint="eastAsia"/>
          <w:lang w:val="en-US" w:eastAsia="ko-KR"/>
        </w:rPr>
        <w:t>Δ</w:t>
      </w:r>
      <w:proofErr w:type="spellEnd"/>
      <w:r w:rsidR="0098792C">
        <w:rPr>
          <w:rFonts w:hint="eastAsia"/>
          <w:lang w:val="en-US" w:eastAsia="ko-KR"/>
        </w:rPr>
        <w:t xml:space="preserve"> value</w:t>
      </w:r>
      <w:r w:rsidR="00DA4D2D">
        <w:rPr>
          <w:rFonts w:hint="eastAsia"/>
          <w:lang w:val="en-US" w:eastAsia="ko-KR"/>
        </w:rPr>
        <w:t xml:space="preserve"> is added to compensate the difference between MR and LR quality. It can be ignorable or not. The </w:t>
      </w:r>
      <w:proofErr w:type="spellStart"/>
      <w:r w:rsidR="00DA4D2D">
        <w:rPr>
          <w:rFonts w:ascii="맑은 고딕" w:hAnsi="맑은 고딕" w:hint="eastAsia"/>
          <w:lang w:val="en-US" w:eastAsia="ko-KR"/>
        </w:rPr>
        <w:t>Δ</w:t>
      </w:r>
      <w:proofErr w:type="spellEnd"/>
      <w:r w:rsidR="00DA4D2D">
        <w:rPr>
          <w:rFonts w:hint="eastAsia"/>
          <w:lang w:val="en-US" w:eastAsia="ko-KR"/>
        </w:rPr>
        <w:t xml:space="preserve"> value can </w:t>
      </w:r>
      <w:r w:rsidR="00D64D25">
        <w:rPr>
          <w:rFonts w:hint="eastAsia"/>
          <w:lang w:val="en-US" w:eastAsia="ko-KR"/>
        </w:rPr>
        <w:t xml:space="preserve">be impacted by various factors including </w:t>
      </w:r>
      <w:r w:rsidR="00DA4D2D">
        <w:rPr>
          <w:rFonts w:hint="eastAsia"/>
          <w:lang w:val="en-US" w:eastAsia="ko-KR"/>
        </w:rPr>
        <w:t>UE implementation</w:t>
      </w:r>
      <w:r w:rsidR="00D64D25">
        <w:rPr>
          <w:rFonts w:hint="eastAsia"/>
          <w:lang w:val="en-US" w:eastAsia="ko-KR"/>
        </w:rPr>
        <w:t>.</w:t>
      </w:r>
      <w:r w:rsidR="00DA4D2D">
        <w:rPr>
          <w:rFonts w:hint="eastAsia"/>
          <w:lang w:val="en-US" w:eastAsia="ko-KR"/>
        </w:rPr>
        <w:t xml:space="preserve"> </w:t>
      </w:r>
      <w:r w:rsidR="00D64D25">
        <w:rPr>
          <w:rFonts w:hint="eastAsia"/>
          <w:lang w:val="en-US" w:eastAsia="ko-KR"/>
        </w:rPr>
        <w:t>So, if it is guaranteed that LR turn on at LR quality is higher than or equal to P</w:t>
      </w:r>
      <w:r w:rsidR="00D64D25" w:rsidRPr="00DA4D2D">
        <w:rPr>
          <w:rFonts w:hint="eastAsia"/>
          <w:vertAlign w:val="subscript"/>
          <w:lang w:val="en-US" w:eastAsia="ko-KR"/>
        </w:rPr>
        <w:t>th1</w:t>
      </w:r>
      <w:r w:rsidR="00D64D25">
        <w:rPr>
          <w:rFonts w:hint="eastAsia"/>
          <w:lang w:val="en-US" w:eastAsia="ko-KR"/>
        </w:rPr>
        <w:t xml:space="preserve">, then </w:t>
      </w:r>
      <w:r w:rsidR="00D64D25">
        <w:rPr>
          <w:rFonts w:hint="eastAsia"/>
          <w:lang w:eastAsia="ko-KR"/>
        </w:rPr>
        <w:t xml:space="preserve">when or how to turn on LR can be UE </w:t>
      </w:r>
      <w:r w:rsidR="00D64D25">
        <w:rPr>
          <w:lang w:eastAsia="ko-KR"/>
        </w:rPr>
        <w:t>implementation</w:t>
      </w:r>
      <w:r w:rsidR="00D64D25">
        <w:rPr>
          <w:rFonts w:hint="eastAsia"/>
          <w:lang w:eastAsia="ko-KR"/>
        </w:rPr>
        <w:t xml:space="preserve"> issue.</w:t>
      </w:r>
    </w:p>
    <w:p w14:paraId="4B71D187" w14:textId="438E7C3D" w:rsidR="00F80BD5" w:rsidRDefault="00DA4D2D" w:rsidP="00F80BD5">
      <w:pPr>
        <w:pStyle w:val="a1"/>
        <w:rPr>
          <w:lang w:eastAsia="ko-KR"/>
        </w:rPr>
      </w:pPr>
      <w:r>
        <w:rPr>
          <w:rFonts w:hint="eastAsia"/>
          <w:lang w:val="en-US" w:eastAsia="ko-KR"/>
        </w:rPr>
        <w:t xml:space="preserve"> </w:t>
      </w:r>
    </w:p>
    <w:p w14:paraId="133E189A" w14:textId="1B976DB2" w:rsidR="00B07371" w:rsidRPr="00DA4D2D" w:rsidRDefault="00B07371" w:rsidP="00B07371">
      <w:pPr>
        <w:pStyle w:val="a1"/>
        <w:jc w:val="both"/>
        <w:rPr>
          <w:lang w:eastAsia="ko-KR"/>
        </w:rPr>
      </w:pPr>
      <w:r>
        <w:rPr>
          <w:b/>
          <w:bCs/>
          <w:i/>
          <w:iCs/>
        </w:rPr>
        <w:t xml:space="preserve">Proposal </w:t>
      </w:r>
      <w:r w:rsidR="00A75C6D">
        <w:rPr>
          <w:rFonts w:hint="eastAsia"/>
          <w:b/>
          <w:bCs/>
          <w:i/>
          <w:iCs/>
          <w:lang w:eastAsia="ko-KR"/>
        </w:rPr>
        <w:t>4</w:t>
      </w:r>
      <w:r>
        <w:rPr>
          <w:lang w:eastAsia="ko-KR"/>
        </w:rPr>
        <w:t xml:space="preserve">: </w:t>
      </w:r>
      <w:r w:rsidR="00DA4D2D">
        <w:rPr>
          <w:rFonts w:hint="eastAsia"/>
          <w:lang w:eastAsia="ko-KR"/>
        </w:rPr>
        <w:t xml:space="preserve">If </w:t>
      </w:r>
      <w:r w:rsidR="00A01AE3">
        <w:rPr>
          <w:rFonts w:hint="eastAsia"/>
          <w:lang w:eastAsia="ko-KR"/>
        </w:rPr>
        <w:t xml:space="preserve">UE guarantee that </w:t>
      </w:r>
      <w:r w:rsidR="00DA4D2D">
        <w:rPr>
          <w:rFonts w:hint="eastAsia"/>
          <w:lang w:eastAsia="ko-KR"/>
        </w:rPr>
        <w:t xml:space="preserve">the LR </w:t>
      </w:r>
      <w:r w:rsidR="00A01AE3">
        <w:rPr>
          <w:rFonts w:hint="eastAsia"/>
          <w:lang w:eastAsia="ko-KR"/>
        </w:rPr>
        <w:t xml:space="preserve">turn on at </w:t>
      </w:r>
      <w:r w:rsidR="00DA4D2D">
        <w:rPr>
          <w:rFonts w:hint="eastAsia"/>
          <w:lang w:eastAsia="ko-KR"/>
        </w:rPr>
        <w:t xml:space="preserve">LR quality is higher than or equal to specific quality, then when or how to turn on LR can be UE </w:t>
      </w:r>
      <w:r w:rsidR="00DA4D2D">
        <w:rPr>
          <w:lang w:eastAsia="ko-KR"/>
        </w:rPr>
        <w:t>implementation</w:t>
      </w:r>
      <w:r w:rsidR="00DA4D2D">
        <w:rPr>
          <w:rFonts w:hint="eastAsia"/>
          <w:lang w:eastAsia="ko-KR"/>
        </w:rPr>
        <w:t>.</w:t>
      </w:r>
    </w:p>
    <w:p w14:paraId="0B715DB8" w14:textId="77777777" w:rsidR="00667AAC" w:rsidRPr="00294F6D" w:rsidRDefault="00667AAC" w:rsidP="00667AAC">
      <w:pPr>
        <w:pStyle w:val="20"/>
        <w:rPr>
          <w:lang w:val="en-US" w:eastAsia="ko-KR"/>
        </w:rPr>
      </w:pPr>
      <w:r>
        <w:rPr>
          <w:rFonts w:hint="eastAsia"/>
          <w:lang w:val="en-US" w:eastAsia="ko-KR"/>
        </w:rPr>
        <w:lastRenderedPageBreak/>
        <w:t xml:space="preserve">Detail </w:t>
      </w:r>
      <w:r w:rsidRPr="00294F6D">
        <w:rPr>
          <w:lang w:val="en-US" w:eastAsia="ko-KR"/>
        </w:rPr>
        <w:t>LP-WUR requirements at RRC_IDLE/INACTIVE state</w:t>
      </w:r>
    </w:p>
    <w:p w14:paraId="292E86F5" w14:textId="78816F07" w:rsidR="00A27591" w:rsidRPr="00294F6D" w:rsidRDefault="00A27591" w:rsidP="00A27591">
      <w:pPr>
        <w:pStyle w:val="a1"/>
        <w:jc w:val="both"/>
        <w:outlineLvl w:val="2"/>
        <w:rPr>
          <w:b/>
          <w:u w:val="single"/>
          <w:lang w:eastAsia="ko-KR"/>
        </w:rPr>
      </w:pPr>
      <w:r>
        <w:rPr>
          <w:rFonts w:hint="eastAsia"/>
          <w:b/>
          <w:u w:val="single"/>
          <w:lang w:eastAsia="ko-KR"/>
        </w:rPr>
        <w:t xml:space="preserve">Issue 1-2-2: </w:t>
      </w:r>
      <w:r w:rsidR="00D121DA">
        <w:rPr>
          <w:rFonts w:hint="eastAsia"/>
          <w:b/>
          <w:u w:val="single"/>
          <w:lang w:eastAsia="ko-KR"/>
        </w:rPr>
        <w:t>Periodicity for SSB based LP-WUR measurement delay requirements</w:t>
      </w:r>
    </w:p>
    <w:p w14:paraId="78FC3CBE" w14:textId="24E31588" w:rsidR="00A27591" w:rsidRDefault="00A27591" w:rsidP="00A27591">
      <w:pPr>
        <w:pStyle w:val="a1"/>
        <w:jc w:val="both"/>
        <w:rPr>
          <w:lang w:eastAsia="ko-KR"/>
        </w:rPr>
      </w:pPr>
      <w:r>
        <w:rPr>
          <w:lang w:eastAsia="ko-KR"/>
        </w:rPr>
        <w:t>I</w:t>
      </w:r>
      <w:r>
        <w:rPr>
          <w:rFonts w:hint="eastAsia"/>
          <w:lang w:eastAsia="ko-KR"/>
        </w:rPr>
        <w:t xml:space="preserve">n </w:t>
      </w:r>
      <w:r>
        <w:rPr>
          <w:lang w:eastAsia="ko-KR"/>
        </w:rPr>
        <w:t xml:space="preserve">the </w:t>
      </w:r>
      <w:r w:rsidR="00D121DA">
        <w:rPr>
          <w:rFonts w:hint="eastAsia"/>
          <w:lang w:eastAsia="ko-KR"/>
        </w:rPr>
        <w:t xml:space="preserve">last </w:t>
      </w:r>
      <w:r>
        <w:rPr>
          <w:rFonts w:hint="eastAsia"/>
          <w:lang w:eastAsia="ko-KR"/>
        </w:rPr>
        <w:t>RAN4#11</w:t>
      </w:r>
      <w:r w:rsidR="00D121DA">
        <w:rPr>
          <w:rFonts w:hint="eastAsia"/>
          <w:lang w:eastAsia="ko-KR"/>
        </w:rPr>
        <w:t>3</w:t>
      </w:r>
      <w:r>
        <w:rPr>
          <w:lang w:eastAsia="ko-KR"/>
        </w:rPr>
        <w:t xml:space="preserve"> meeting, </w:t>
      </w:r>
      <w:r w:rsidR="00B76E72">
        <w:rPr>
          <w:rFonts w:hint="eastAsia"/>
          <w:lang w:eastAsia="ko-KR"/>
        </w:rPr>
        <w:t>the periodicity for SSB based LP-WUR measurement delay requirements are discussed as follow:</w:t>
      </w:r>
    </w:p>
    <w:tbl>
      <w:tblPr>
        <w:tblStyle w:val="aa"/>
        <w:tblW w:w="0" w:type="auto"/>
        <w:tblLook w:val="04A0" w:firstRow="1" w:lastRow="0" w:firstColumn="1" w:lastColumn="0" w:noHBand="0" w:noVBand="1"/>
      </w:tblPr>
      <w:tblGrid>
        <w:gridCol w:w="9855"/>
      </w:tblGrid>
      <w:tr w:rsidR="00C328AF" w14:paraId="21768759" w14:textId="77777777" w:rsidTr="00C328AF">
        <w:tc>
          <w:tcPr>
            <w:tcW w:w="9855" w:type="dxa"/>
          </w:tcPr>
          <w:p w14:paraId="6EA8566E" w14:textId="77777777" w:rsidR="00D121DA" w:rsidRPr="009C73A1" w:rsidRDefault="00D121DA" w:rsidP="00D121DA">
            <w:pPr>
              <w:snapToGrid w:val="0"/>
              <w:spacing w:after="120"/>
              <w:rPr>
                <w:sz w:val="21"/>
                <w:szCs w:val="21"/>
                <w:lang w:eastAsia="zh-CN"/>
              </w:rPr>
            </w:pPr>
            <w:r w:rsidRPr="009C73A1">
              <w:rPr>
                <w:rFonts w:hint="eastAsia"/>
                <w:sz w:val="21"/>
                <w:szCs w:val="21"/>
                <w:lang w:eastAsia="zh-CN"/>
              </w:rPr>
              <w:t>A</w:t>
            </w:r>
            <w:r w:rsidRPr="009C73A1">
              <w:rPr>
                <w:sz w:val="21"/>
                <w:szCs w:val="21"/>
                <w:lang w:eastAsia="zh-CN"/>
              </w:rPr>
              <w:t xml:space="preserve">greement: </w:t>
            </w:r>
          </w:p>
          <w:p w14:paraId="4B089F0A" w14:textId="77777777" w:rsidR="00D121DA" w:rsidRPr="00D121DA" w:rsidRDefault="00D121DA" w:rsidP="00D121DA">
            <w:pPr>
              <w:snapToGrid w:val="0"/>
              <w:spacing w:after="120"/>
              <w:rPr>
                <w:iCs/>
                <w:sz w:val="21"/>
                <w:szCs w:val="21"/>
              </w:rPr>
            </w:pPr>
            <w:r w:rsidRPr="00D121DA">
              <w:rPr>
                <w:iCs/>
                <w:sz w:val="21"/>
                <w:szCs w:val="21"/>
              </w:rPr>
              <w:t>If LP-SS is not configured, periodicity for SSB based LP-WUR measurement delay requirements</w:t>
            </w:r>
          </w:p>
          <w:p w14:paraId="24CA1DD3" w14:textId="77777777" w:rsidR="00D121DA" w:rsidRPr="00D121DA" w:rsidRDefault="00D121DA" w:rsidP="00D121DA">
            <w:pPr>
              <w:pStyle w:val="ae"/>
              <w:numPr>
                <w:ilvl w:val="0"/>
                <w:numId w:val="36"/>
              </w:numPr>
              <w:snapToGrid w:val="0"/>
              <w:spacing w:after="120"/>
              <w:ind w:leftChars="0"/>
              <w:rPr>
                <w:iCs/>
                <w:szCs w:val="21"/>
              </w:rPr>
            </w:pPr>
            <w:r w:rsidRPr="00D121DA">
              <w:rPr>
                <w:iCs/>
                <w:szCs w:val="21"/>
              </w:rPr>
              <w:t>based on LO periodicity</w:t>
            </w:r>
          </w:p>
          <w:p w14:paraId="78E6DD4C" w14:textId="77777777" w:rsidR="00D121DA" w:rsidRPr="00D121DA" w:rsidRDefault="00D121DA" w:rsidP="00D121DA">
            <w:pPr>
              <w:pStyle w:val="ae"/>
              <w:numPr>
                <w:ilvl w:val="1"/>
                <w:numId w:val="36"/>
              </w:numPr>
              <w:snapToGrid w:val="0"/>
              <w:spacing w:after="120"/>
              <w:ind w:leftChars="0"/>
              <w:rPr>
                <w:iCs/>
                <w:szCs w:val="21"/>
              </w:rPr>
            </w:pPr>
            <w:r w:rsidRPr="00D121DA">
              <w:rPr>
                <w:rFonts w:hint="eastAsia"/>
                <w:iCs/>
                <w:szCs w:val="21"/>
              </w:rPr>
              <w:t>F</w:t>
            </w:r>
            <w:r w:rsidRPr="00D121DA">
              <w:rPr>
                <w:iCs/>
                <w:szCs w:val="21"/>
              </w:rPr>
              <w:t>FS whether to define an upper bound</w:t>
            </w:r>
          </w:p>
          <w:p w14:paraId="4BC4AEE9" w14:textId="77777777" w:rsidR="00D121DA" w:rsidRPr="00D121DA" w:rsidRDefault="00D121DA" w:rsidP="00D121DA">
            <w:pPr>
              <w:pStyle w:val="ae"/>
              <w:numPr>
                <w:ilvl w:val="1"/>
                <w:numId w:val="36"/>
              </w:numPr>
              <w:snapToGrid w:val="0"/>
              <w:spacing w:after="120"/>
              <w:ind w:leftChars="0"/>
              <w:rPr>
                <w:iCs/>
                <w:szCs w:val="21"/>
              </w:rPr>
            </w:pPr>
            <w:r w:rsidRPr="00D121DA">
              <w:rPr>
                <w:iCs/>
                <w:szCs w:val="21"/>
              </w:rPr>
              <w:t>Note: DRX cycle and LO periodicity are the same based on RAN1 agreement.</w:t>
            </w:r>
          </w:p>
          <w:p w14:paraId="5376F5B0" w14:textId="77777777" w:rsidR="00D121DA" w:rsidRPr="00D121DA" w:rsidRDefault="00D121DA" w:rsidP="00D121DA">
            <w:pPr>
              <w:snapToGrid w:val="0"/>
              <w:spacing w:after="120"/>
              <w:rPr>
                <w:sz w:val="21"/>
                <w:szCs w:val="21"/>
                <w:lang w:val="en-US" w:eastAsia="zh-CN"/>
              </w:rPr>
            </w:pPr>
            <w:r w:rsidRPr="00D121DA">
              <w:rPr>
                <w:rFonts w:hint="eastAsia"/>
                <w:sz w:val="21"/>
                <w:szCs w:val="21"/>
                <w:lang w:val="en-US" w:eastAsia="zh-CN"/>
              </w:rPr>
              <w:t>A</w:t>
            </w:r>
            <w:r w:rsidRPr="00D121DA">
              <w:rPr>
                <w:sz w:val="21"/>
                <w:szCs w:val="21"/>
                <w:lang w:val="en-US" w:eastAsia="zh-CN"/>
              </w:rPr>
              <w:t>greement:</w:t>
            </w:r>
          </w:p>
          <w:p w14:paraId="15BC4100" w14:textId="77777777" w:rsidR="00D121DA" w:rsidRPr="00D121DA" w:rsidRDefault="00D121DA" w:rsidP="00D121DA">
            <w:pPr>
              <w:snapToGrid w:val="0"/>
              <w:spacing w:after="120"/>
              <w:rPr>
                <w:iCs/>
                <w:sz w:val="21"/>
                <w:szCs w:val="21"/>
              </w:rPr>
            </w:pPr>
            <w:r w:rsidRPr="00D121DA">
              <w:rPr>
                <w:iCs/>
                <w:sz w:val="21"/>
                <w:szCs w:val="21"/>
              </w:rPr>
              <w:t>When LP-SS is configured, apply the same agreement as for when LP-SS is not configured</w:t>
            </w:r>
          </w:p>
          <w:p w14:paraId="211AF004" w14:textId="7AEC57EF" w:rsidR="00C328AF" w:rsidRPr="00D121DA" w:rsidRDefault="00D121DA" w:rsidP="00C328AF">
            <w:pPr>
              <w:pStyle w:val="ae"/>
              <w:numPr>
                <w:ilvl w:val="0"/>
                <w:numId w:val="37"/>
              </w:numPr>
              <w:snapToGrid w:val="0"/>
              <w:spacing w:after="120"/>
              <w:ind w:leftChars="0"/>
              <w:rPr>
                <w:szCs w:val="21"/>
              </w:rPr>
            </w:pPr>
            <w:r w:rsidRPr="00D121DA">
              <w:rPr>
                <w:szCs w:val="21"/>
              </w:rPr>
              <w:t>The above agreement applies if LO periodicity is equal to or larger than LP-SS periodicity, FFS if LO periodicity is smaller than LP-SS periodicity.</w:t>
            </w:r>
          </w:p>
        </w:tc>
      </w:tr>
    </w:tbl>
    <w:p w14:paraId="48B8887C" w14:textId="2E901C61" w:rsidR="00A27591" w:rsidRPr="00B76E72" w:rsidRDefault="00B76E72" w:rsidP="00667AAC">
      <w:pPr>
        <w:pStyle w:val="a1"/>
        <w:jc w:val="both"/>
        <w:rPr>
          <w:lang w:eastAsia="ko-KR"/>
        </w:rPr>
      </w:pPr>
      <w:r>
        <w:rPr>
          <w:rFonts w:hint="eastAsia"/>
          <w:lang w:eastAsia="ko-KR"/>
        </w:rPr>
        <w:t xml:space="preserve">When LP-SS is configured, the LP-SS periodicity is not important for SSB based LP-WUR measurement delay requirements. Even the LO </w:t>
      </w:r>
      <w:r w:rsidRPr="00D121DA">
        <w:rPr>
          <w:szCs w:val="21"/>
        </w:rPr>
        <w:t>periodicity is smaller than LP-SS periodicity</w:t>
      </w:r>
      <w:r>
        <w:rPr>
          <w:rFonts w:hint="eastAsia"/>
          <w:szCs w:val="21"/>
          <w:lang w:eastAsia="ko-KR"/>
        </w:rPr>
        <w:t xml:space="preserve">, the UE measure SSB during DRX cycle which has same </w:t>
      </w:r>
      <w:proofErr w:type="spellStart"/>
      <w:r>
        <w:rPr>
          <w:rFonts w:hint="eastAsia"/>
          <w:szCs w:val="21"/>
          <w:lang w:eastAsia="ko-KR"/>
        </w:rPr>
        <w:t>periocity</w:t>
      </w:r>
      <w:proofErr w:type="spellEnd"/>
      <w:r>
        <w:rPr>
          <w:rFonts w:hint="eastAsia"/>
          <w:szCs w:val="21"/>
          <w:lang w:eastAsia="ko-KR"/>
        </w:rPr>
        <w:t xml:space="preserve"> with LO. So, when the </w:t>
      </w:r>
      <w:r>
        <w:rPr>
          <w:rFonts w:hint="eastAsia"/>
          <w:lang w:eastAsia="ko-KR"/>
        </w:rPr>
        <w:t xml:space="preserve">LO </w:t>
      </w:r>
      <w:r w:rsidRPr="00D121DA">
        <w:rPr>
          <w:szCs w:val="21"/>
        </w:rPr>
        <w:t>periodicity is smaller than LP-SS periodicity</w:t>
      </w:r>
      <w:r>
        <w:rPr>
          <w:rFonts w:hint="eastAsia"/>
          <w:szCs w:val="21"/>
          <w:lang w:eastAsia="ko-KR"/>
        </w:rPr>
        <w:t>, it doesn</w:t>
      </w:r>
      <w:r>
        <w:rPr>
          <w:szCs w:val="21"/>
          <w:lang w:eastAsia="ko-KR"/>
        </w:rPr>
        <w:t>’</w:t>
      </w:r>
      <w:r>
        <w:rPr>
          <w:rFonts w:hint="eastAsia"/>
          <w:szCs w:val="21"/>
          <w:lang w:eastAsia="ko-KR"/>
        </w:rPr>
        <w:t xml:space="preserve">t impact to the </w:t>
      </w:r>
      <w:r w:rsidR="00C32785">
        <w:rPr>
          <w:rFonts w:hint="eastAsia"/>
          <w:szCs w:val="21"/>
          <w:lang w:eastAsia="ko-KR"/>
        </w:rPr>
        <w:t xml:space="preserve">SSB based </w:t>
      </w:r>
      <w:r w:rsidRPr="00D121DA">
        <w:rPr>
          <w:iCs/>
          <w:sz w:val="21"/>
          <w:szCs w:val="21"/>
        </w:rPr>
        <w:t>LP-WUR measurement delay requirements</w:t>
      </w:r>
      <w:r>
        <w:rPr>
          <w:rFonts w:hint="eastAsia"/>
          <w:iCs/>
          <w:sz w:val="21"/>
          <w:szCs w:val="21"/>
          <w:lang w:eastAsia="ko-KR"/>
        </w:rPr>
        <w:t>.</w:t>
      </w:r>
      <w:r w:rsidR="00C32785">
        <w:rPr>
          <w:rFonts w:hint="eastAsia"/>
          <w:iCs/>
          <w:sz w:val="21"/>
          <w:szCs w:val="21"/>
          <w:lang w:eastAsia="ko-KR"/>
        </w:rPr>
        <w:t xml:space="preserve"> We think RAN4 do not need to care whether LO periodicity is smaller than LP-SS periodicity or not for SSB based LP-WUR measurement delay requirements.</w:t>
      </w:r>
    </w:p>
    <w:p w14:paraId="66705AAE" w14:textId="77777777" w:rsidR="00A27591" w:rsidRDefault="00A27591" w:rsidP="00667AAC">
      <w:pPr>
        <w:pStyle w:val="a1"/>
        <w:jc w:val="both"/>
        <w:rPr>
          <w:lang w:eastAsia="ko-KR"/>
        </w:rPr>
      </w:pPr>
    </w:p>
    <w:p w14:paraId="01DC27FB" w14:textId="13FDE138" w:rsidR="0002394E" w:rsidRPr="00B76E72" w:rsidRDefault="0002394E" w:rsidP="00667AAC">
      <w:pPr>
        <w:pStyle w:val="a1"/>
        <w:jc w:val="both"/>
        <w:rPr>
          <w:rFonts w:eastAsiaTheme="minorEastAsia"/>
          <w:color w:val="000000" w:themeColor="text1"/>
          <w:szCs w:val="24"/>
          <w:lang w:eastAsia="ko-KR"/>
        </w:rPr>
      </w:pPr>
      <w:r>
        <w:rPr>
          <w:b/>
          <w:bCs/>
          <w:i/>
          <w:iCs/>
        </w:rPr>
        <w:t xml:space="preserve">Proposal </w:t>
      </w:r>
      <w:r w:rsidR="00A75C6D">
        <w:rPr>
          <w:rFonts w:hint="eastAsia"/>
          <w:b/>
          <w:bCs/>
          <w:i/>
          <w:iCs/>
          <w:lang w:eastAsia="ko-KR"/>
        </w:rPr>
        <w:t>5</w:t>
      </w:r>
      <w:r>
        <w:rPr>
          <w:rFonts w:hint="eastAsia"/>
          <w:bCs/>
          <w:lang w:val="en-US" w:eastAsia="ko-KR" w:bidi="ar"/>
        </w:rPr>
        <w:t xml:space="preserve">: </w:t>
      </w:r>
      <w:r w:rsidR="00C32785">
        <w:rPr>
          <w:rFonts w:hint="eastAsia"/>
          <w:iCs/>
          <w:sz w:val="21"/>
          <w:szCs w:val="21"/>
          <w:lang w:eastAsia="ko-KR"/>
        </w:rPr>
        <w:t>RAN4 do not need to care whether LO periodicity is smaller than LP-SS periodicity or not for SSB based LP-WUR measurement delay requirements.</w:t>
      </w:r>
    </w:p>
    <w:p w14:paraId="1ADBB291" w14:textId="77777777" w:rsidR="0002394E" w:rsidRDefault="0002394E" w:rsidP="00667AAC">
      <w:pPr>
        <w:pStyle w:val="a1"/>
        <w:jc w:val="both"/>
        <w:rPr>
          <w:rFonts w:eastAsiaTheme="minorEastAsia"/>
          <w:lang w:eastAsia="ko-KR"/>
        </w:rPr>
      </w:pPr>
    </w:p>
    <w:p w14:paraId="52080E98" w14:textId="4EA3432D" w:rsidR="00D121DA" w:rsidRPr="00294F6D" w:rsidRDefault="00D121DA" w:rsidP="00D121DA">
      <w:pPr>
        <w:pStyle w:val="a1"/>
        <w:jc w:val="both"/>
        <w:outlineLvl w:val="2"/>
        <w:rPr>
          <w:b/>
          <w:u w:val="single"/>
          <w:lang w:eastAsia="ko-KR"/>
        </w:rPr>
      </w:pPr>
      <w:r>
        <w:rPr>
          <w:rFonts w:hint="eastAsia"/>
          <w:b/>
          <w:u w:val="single"/>
          <w:lang w:eastAsia="ko-KR"/>
        </w:rPr>
        <w:t>Issue 1-2-3: On requirements for LP-WUR for entry/exit criteria(threshold) evaluation</w:t>
      </w:r>
    </w:p>
    <w:p w14:paraId="6002446E" w14:textId="79F493DC" w:rsidR="00D121DA" w:rsidRDefault="006A59C4" w:rsidP="00667AAC">
      <w:pPr>
        <w:pStyle w:val="a1"/>
        <w:jc w:val="both"/>
        <w:rPr>
          <w:rFonts w:eastAsiaTheme="minorEastAsia" w:hint="eastAsia"/>
          <w:lang w:eastAsia="ko-KR"/>
        </w:rPr>
      </w:pPr>
      <w:r>
        <w:rPr>
          <w:rFonts w:eastAsiaTheme="minorEastAsia" w:hint="eastAsia"/>
          <w:lang w:eastAsia="ko-KR"/>
        </w:rPr>
        <w:t>The moderator</w:t>
      </w:r>
      <w:r>
        <w:rPr>
          <w:rFonts w:eastAsiaTheme="minorEastAsia"/>
          <w:lang w:eastAsia="ko-KR"/>
        </w:rPr>
        <w:t>’</w:t>
      </w:r>
      <w:r>
        <w:rPr>
          <w:rFonts w:eastAsiaTheme="minorEastAsia" w:hint="eastAsia"/>
          <w:lang w:eastAsia="ko-KR"/>
        </w:rPr>
        <w:t xml:space="preserve">s recommendation in </w:t>
      </w:r>
      <w:proofErr w:type="gramStart"/>
      <w:r>
        <w:rPr>
          <w:rFonts w:eastAsiaTheme="minorEastAsia" w:hint="eastAsia"/>
          <w:lang w:eastAsia="ko-KR"/>
        </w:rPr>
        <w:t>WF[</w:t>
      </w:r>
      <w:proofErr w:type="gramEnd"/>
      <w:r>
        <w:rPr>
          <w:rFonts w:eastAsiaTheme="minorEastAsia" w:hint="eastAsia"/>
          <w:lang w:eastAsia="ko-KR"/>
        </w:rPr>
        <w:t xml:space="preserve">1] is captured as below: </w:t>
      </w:r>
    </w:p>
    <w:tbl>
      <w:tblPr>
        <w:tblStyle w:val="aa"/>
        <w:tblW w:w="0" w:type="auto"/>
        <w:tblLook w:val="04A0" w:firstRow="1" w:lastRow="0" w:firstColumn="1" w:lastColumn="0" w:noHBand="0" w:noVBand="1"/>
      </w:tblPr>
      <w:tblGrid>
        <w:gridCol w:w="9855"/>
      </w:tblGrid>
      <w:tr w:rsidR="00D121DA" w14:paraId="04EDF8A4" w14:textId="77777777" w:rsidTr="00D121DA">
        <w:tc>
          <w:tcPr>
            <w:tcW w:w="9855" w:type="dxa"/>
          </w:tcPr>
          <w:p w14:paraId="0C0E6757" w14:textId="77777777" w:rsidR="00D121DA" w:rsidRDefault="00D121DA" w:rsidP="00D121DA">
            <w:pPr>
              <w:snapToGrid w:val="0"/>
              <w:spacing w:after="120"/>
              <w:rPr>
                <w:b/>
                <w:iCs/>
                <w:color w:val="000000"/>
                <w:sz w:val="21"/>
                <w:szCs w:val="21"/>
              </w:rPr>
            </w:pPr>
            <w:r>
              <w:rPr>
                <w:rFonts w:eastAsiaTheme="minorEastAsia"/>
                <w:i/>
                <w:color w:val="000000" w:themeColor="text1"/>
                <w:lang w:val="en-US" w:eastAsia="zh-CN"/>
              </w:rPr>
              <w:t>Recommendations</w:t>
            </w:r>
            <w:r>
              <w:rPr>
                <w:b/>
                <w:iCs/>
                <w:color w:val="000000"/>
                <w:sz w:val="21"/>
                <w:szCs w:val="21"/>
              </w:rPr>
              <w:t>:</w:t>
            </w:r>
          </w:p>
          <w:p w14:paraId="1F9F2F80" w14:textId="77777777" w:rsidR="00D121DA" w:rsidRPr="001E17AC" w:rsidRDefault="00D121DA" w:rsidP="00D121DA">
            <w:pPr>
              <w:snapToGrid w:val="0"/>
              <w:spacing w:after="120"/>
              <w:rPr>
                <w:rFonts w:eastAsiaTheme="minorEastAsia"/>
                <w:i/>
                <w:color w:val="000000" w:themeColor="text1"/>
                <w:u w:val="single"/>
                <w:lang w:val="en-US" w:eastAsia="zh-CN"/>
              </w:rPr>
            </w:pPr>
            <w:r w:rsidRPr="001E17AC">
              <w:rPr>
                <w:rFonts w:eastAsiaTheme="minorEastAsia"/>
                <w:i/>
                <w:color w:val="000000" w:themeColor="text1"/>
                <w:u w:val="single"/>
                <w:lang w:val="en-US" w:eastAsia="zh-CN"/>
              </w:rPr>
              <w:t xml:space="preserve">Encourage companies </w:t>
            </w:r>
            <w:r>
              <w:rPr>
                <w:rFonts w:eastAsiaTheme="minorEastAsia"/>
                <w:i/>
                <w:color w:val="000000" w:themeColor="text1"/>
                <w:u w:val="single"/>
                <w:lang w:val="en-US" w:eastAsia="zh-CN"/>
              </w:rPr>
              <w:t xml:space="preserve">firstly </w:t>
            </w:r>
            <w:r w:rsidRPr="001E17AC">
              <w:rPr>
                <w:rFonts w:eastAsiaTheme="minorEastAsia"/>
                <w:i/>
                <w:color w:val="000000" w:themeColor="text1"/>
                <w:u w:val="single"/>
                <w:lang w:val="en-US" w:eastAsia="zh-CN"/>
              </w:rPr>
              <w:t>to consider whether to differentiate requirements based on cases</w:t>
            </w:r>
          </w:p>
          <w:p w14:paraId="38EE1280" w14:textId="77777777" w:rsidR="00D121DA" w:rsidRPr="001E17AC" w:rsidRDefault="00D121DA" w:rsidP="00D121DA">
            <w:pPr>
              <w:snapToGrid w:val="0"/>
              <w:spacing w:after="120"/>
              <w:rPr>
                <w:rFonts w:eastAsiaTheme="minorEastAsia"/>
                <w:i/>
                <w:color w:val="000000" w:themeColor="text1"/>
                <w:lang w:val="en-US" w:eastAsia="zh-CN"/>
              </w:rPr>
            </w:pPr>
            <w:r w:rsidRPr="001E17AC">
              <w:rPr>
                <w:rFonts w:eastAsiaTheme="minorEastAsia"/>
                <w:i/>
                <w:color w:val="000000" w:themeColor="text1"/>
                <w:lang w:val="en-US" w:eastAsia="zh-CN"/>
              </w:rPr>
              <w:t xml:space="preserve">Note: For entry condition evaluation </w:t>
            </w:r>
            <w:proofErr w:type="gramStart"/>
            <w:r w:rsidRPr="001E17AC">
              <w:rPr>
                <w:rFonts w:eastAsiaTheme="minorEastAsia"/>
                <w:i/>
                <w:color w:val="000000" w:themeColor="text1"/>
                <w:lang w:val="en-US" w:eastAsia="zh-CN"/>
              </w:rPr>
              <w:t>requirements,  requirements</w:t>
            </w:r>
            <w:proofErr w:type="gramEnd"/>
            <w:r w:rsidRPr="001E17AC">
              <w:rPr>
                <w:rFonts w:eastAsiaTheme="minorEastAsia"/>
                <w:i/>
                <w:color w:val="000000" w:themeColor="text1"/>
                <w:lang w:val="en-US" w:eastAsia="zh-CN"/>
              </w:rPr>
              <w:t xml:space="preserve"> from legacy state to case 1 or case 3 or LP-WUS monitoring will be discussed separately. </w:t>
            </w:r>
          </w:p>
          <w:p w14:paraId="2048798A" w14:textId="77777777" w:rsidR="00D121DA" w:rsidRPr="00575297" w:rsidRDefault="00D121DA" w:rsidP="00D121DA">
            <w:pPr>
              <w:snapToGrid w:val="0"/>
              <w:spacing w:after="120"/>
              <w:rPr>
                <w:rFonts w:eastAsiaTheme="minorEastAsia"/>
                <w:i/>
                <w:color w:val="000000" w:themeColor="text1"/>
                <w:lang w:val="en-US" w:eastAsia="zh-CN"/>
              </w:rPr>
            </w:pPr>
            <w:proofErr w:type="gramStart"/>
            <w:r w:rsidRPr="00575297">
              <w:rPr>
                <w:rFonts w:eastAsiaTheme="minorEastAsia"/>
                <w:i/>
                <w:color w:val="000000" w:themeColor="text1"/>
                <w:lang w:val="en-US" w:eastAsia="zh-CN"/>
              </w:rPr>
              <w:t>If  No</w:t>
            </w:r>
            <w:proofErr w:type="gramEnd"/>
            <w:r w:rsidRPr="00575297">
              <w:rPr>
                <w:rFonts w:eastAsiaTheme="minorEastAsia"/>
                <w:i/>
                <w:color w:val="000000" w:themeColor="text1"/>
                <w:lang w:val="en-US" w:eastAsia="zh-CN"/>
              </w:rPr>
              <w:t xml:space="preserve"> </w:t>
            </w:r>
          </w:p>
          <w:p w14:paraId="176B7016" w14:textId="77777777" w:rsidR="00D121DA" w:rsidRPr="00032936" w:rsidRDefault="00D121DA" w:rsidP="00D121DA">
            <w:pPr>
              <w:snapToGrid w:val="0"/>
              <w:spacing w:after="120"/>
              <w:ind w:left="284"/>
              <w:rPr>
                <w:bCs/>
                <w:color w:val="000000"/>
                <w:szCs w:val="21"/>
                <w:lang w:eastAsia="ko-KR"/>
              </w:rPr>
            </w:pPr>
            <w:r w:rsidRPr="00032936">
              <w:rPr>
                <w:bCs/>
                <w:color w:val="000000"/>
                <w:szCs w:val="21"/>
                <w:lang w:eastAsia="ko-KR"/>
              </w:rPr>
              <w:t xml:space="preserve">Same requirements will be defined on entry criteria(threshold) evaluation from one case to the other case (excluding scenarios in the note). </w:t>
            </w:r>
          </w:p>
          <w:p w14:paraId="0FB7C460" w14:textId="77777777" w:rsidR="00D121DA" w:rsidRDefault="00D121DA" w:rsidP="00D121DA">
            <w:pPr>
              <w:snapToGrid w:val="0"/>
              <w:spacing w:after="120"/>
              <w:ind w:left="284"/>
              <w:rPr>
                <w:bCs/>
                <w:color w:val="000000"/>
                <w:szCs w:val="21"/>
                <w:lang w:eastAsia="ko-KR"/>
              </w:rPr>
            </w:pPr>
            <w:r w:rsidRPr="00032936">
              <w:rPr>
                <w:bCs/>
                <w:color w:val="000000"/>
                <w:szCs w:val="21"/>
                <w:lang w:eastAsia="ko-KR"/>
              </w:rPr>
              <w:t xml:space="preserve">Same requirements will be defined on exit criteria(threshold) evaluation from one case to the other case. </w:t>
            </w:r>
          </w:p>
          <w:p w14:paraId="17F55C30" w14:textId="77777777" w:rsidR="00D121DA" w:rsidRDefault="00D121DA" w:rsidP="00D121DA">
            <w:pPr>
              <w:snapToGrid w:val="0"/>
              <w:spacing w:after="120"/>
              <w:rPr>
                <w:sz w:val="21"/>
                <w:szCs w:val="21"/>
              </w:rPr>
            </w:pPr>
            <w:r w:rsidRPr="00575297">
              <w:rPr>
                <w:rFonts w:eastAsiaTheme="minorEastAsia"/>
                <w:i/>
                <w:color w:val="000000" w:themeColor="text1"/>
                <w:lang w:val="en-US" w:eastAsia="zh-CN"/>
              </w:rPr>
              <w:t xml:space="preserve">If </w:t>
            </w:r>
            <w:proofErr w:type="gramStart"/>
            <w:r w:rsidRPr="00575297">
              <w:rPr>
                <w:rFonts w:eastAsiaTheme="minorEastAsia"/>
                <w:i/>
                <w:color w:val="000000" w:themeColor="text1"/>
                <w:lang w:val="en-US" w:eastAsia="zh-CN"/>
              </w:rPr>
              <w:t>Yes</w:t>
            </w:r>
            <w:proofErr w:type="gramEnd"/>
            <w:r w:rsidRPr="00575297">
              <w:rPr>
                <w:rFonts w:eastAsiaTheme="minorEastAsia"/>
                <w:i/>
                <w:color w:val="000000" w:themeColor="text1"/>
                <w:lang w:val="en-US" w:eastAsia="zh-CN"/>
              </w:rPr>
              <w:t>, consider</w:t>
            </w:r>
            <w:r>
              <w:rPr>
                <w:rFonts w:eastAsiaTheme="minorEastAsia"/>
                <w:i/>
                <w:color w:val="000000" w:themeColor="text1"/>
                <w:lang w:val="en-US" w:eastAsia="zh-CN"/>
              </w:rPr>
              <w:t xml:space="preserve"> </w:t>
            </w:r>
            <w:r w:rsidRPr="00575297">
              <w:rPr>
                <w:rFonts w:eastAsiaTheme="minorEastAsia"/>
                <w:i/>
                <w:color w:val="000000" w:themeColor="text1"/>
                <w:lang w:val="en-US" w:eastAsia="zh-CN"/>
              </w:rPr>
              <w:t>the following cases one by one</w:t>
            </w:r>
          </w:p>
          <w:p w14:paraId="3ADE5197" w14:textId="77777777" w:rsidR="00D121DA" w:rsidRPr="00032936" w:rsidRDefault="00D121DA" w:rsidP="00D121DA">
            <w:pPr>
              <w:snapToGrid w:val="0"/>
              <w:spacing w:after="120"/>
              <w:ind w:left="284"/>
              <w:rPr>
                <w:bCs/>
                <w:color w:val="000000"/>
                <w:szCs w:val="21"/>
                <w:lang w:eastAsia="ko-KR"/>
              </w:rPr>
            </w:pPr>
            <w:r w:rsidRPr="00032936">
              <w:rPr>
                <w:bCs/>
                <w:color w:val="000000"/>
                <w:szCs w:val="21"/>
                <w:lang w:eastAsia="ko-KR"/>
              </w:rPr>
              <w:t>Issue 1-2-3a: On requirements for entry/exit criteria(threshold) evaluation for Case 1</w:t>
            </w:r>
          </w:p>
          <w:p w14:paraId="7DECD183" w14:textId="77777777" w:rsidR="00D121DA" w:rsidRPr="00032936" w:rsidRDefault="00D121DA" w:rsidP="00D121DA">
            <w:pPr>
              <w:snapToGrid w:val="0"/>
              <w:spacing w:after="120"/>
              <w:ind w:left="284"/>
              <w:rPr>
                <w:bCs/>
                <w:color w:val="000000"/>
                <w:szCs w:val="21"/>
                <w:lang w:eastAsia="ko-KR"/>
              </w:rPr>
            </w:pPr>
            <w:r w:rsidRPr="00032936">
              <w:rPr>
                <w:bCs/>
                <w:color w:val="000000"/>
                <w:szCs w:val="21"/>
                <w:lang w:eastAsia="ko-KR"/>
              </w:rPr>
              <w:t>Issue 1-2-3b: On requirements for entry/exit criteria(threshold) evaluation for Case 3</w:t>
            </w:r>
          </w:p>
          <w:p w14:paraId="012E8F9F" w14:textId="77777777" w:rsidR="00D121DA" w:rsidRDefault="00D121DA" w:rsidP="00D121DA">
            <w:pPr>
              <w:snapToGrid w:val="0"/>
              <w:spacing w:after="120"/>
              <w:ind w:left="284"/>
              <w:rPr>
                <w:bCs/>
                <w:color w:val="000000"/>
                <w:szCs w:val="21"/>
                <w:lang w:eastAsia="ko-KR"/>
              </w:rPr>
            </w:pPr>
            <w:r w:rsidRPr="00032936">
              <w:rPr>
                <w:bCs/>
                <w:color w:val="000000"/>
                <w:szCs w:val="21"/>
                <w:lang w:eastAsia="ko-KR"/>
              </w:rPr>
              <w:t>Issue 1-2-3c: On requirements for entry/exit criteria(threshold) evaluation for LP-WUS monitoring</w:t>
            </w:r>
          </w:p>
          <w:p w14:paraId="72487224" w14:textId="77777777" w:rsidR="00D121DA" w:rsidRDefault="00D121DA" w:rsidP="00D121DA">
            <w:pPr>
              <w:snapToGrid w:val="0"/>
              <w:spacing w:after="120"/>
              <w:rPr>
                <w:bCs/>
                <w:color w:val="000000"/>
                <w:szCs w:val="21"/>
                <w:lang w:eastAsia="ko-KR"/>
              </w:rPr>
            </w:pPr>
          </w:p>
          <w:p w14:paraId="604FD5CC" w14:textId="77777777" w:rsidR="00D121DA" w:rsidRPr="00D121DA" w:rsidRDefault="00D121DA" w:rsidP="00D121DA">
            <w:pPr>
              <w:snapToGrid w:val="0"/>
              <w:spacing w:after="120"/>
              <w:rPr>
                <w:bCs/>
                <w:color w:val="000000"/>
                <w:szCs w:val="21"/>
                <w:lang w:eastAsia="ko-KR"/>
              </w:rPr>
            </w:pPr>
            <w:r>
              <w:rPr>
                <w:bCs/>
                <w:color w:val="000000"/>
                <w:szCs w:val="21"/>
                <w:lang w:eastAsia="ko-KR"/>
              </w:rPr>
              <w:t xml:space="preserve">On </w:t>
            </w:r>
            <w:r w:rsidRPr="00D121DA">
              <w:rPr>
                <w:bCs/>
                <w:color w:val="000000"/>
                <w:szCs w:val="21"/>
                <w:lang w:eastAsia="ko-KR"/>
              </w:rPr>
              <w:t>detailed evaluation requirements, the following options are available</w:t>
            </w:r>
          </w:p>
          <w:p w14:paraId="71C9EF1D" w14:textId="77777777" w:rsidR="00D121DA" w:rsidRPr="00D121DA" w:rsidRDefault="00D121DA" w:rsidP="00D121DA">
            <w:pPr>
              <w:pStyle w:val="ad"/>
              <w:numPr>
                <w:ilvl w:val="0"/>
                <w:numId w:val="38"/>
              </w:numPr>
              <w:tabs>
                <w:tab w:val="clear" w:pos="720"/>
                <w:tab w:val="left" w:pos="851"/>
              </w:tabs>
              <w:snapToGrid w:val="0"/>
              <w:spacing w:before="0" w:beforeAutospacing="0" w:after="120" w:afterAutospacing="0"/>
              <w:ind w:left="794" w:hanging="397"/>
              <w:rPr>
                <w:rFonts w:ascii="Times New Roman" w:hAnsi="Times New Roman" w:cs="Times New Roman"/>
                <w:sz w:val="20"/>
                <w:szCs w:val="21"/>
              </w:rPr>
            </w:pPr>
            <w:r w:rsidRPr="00D121DA">
              <w:rPr>
                <w:rFonts w:ascii="Times New Roman" w:hAnsi="Times New Roman" w:cs="Times New Roman"/>
                <w:sz w:val="20"/>
                <w:szCs w:val="21"/>
              </w:rPr>
              <w:t xml:space="preserve">Option 1: Evaluation requirements for entry/exit evaluation is the same as that of LP-WUR measurement period. </w:t>
            </w:r>
          </w:p>
          <w:p w14:paraId="6AE71CF9" w14:textId="77777777" w:rsidR="00D121DA" w:rsidRPr="00D121DA" w:rsidRDefault="00D121DA" w:rsidP="00D121DA">
            <w:pPr>
              <w:pStyle w:val="ad"/>
              <w:numPr>
                <w:ilvl w:val="0"/>
                <w:numId w:val="38"/>
              </w:numPr>
              <w:tabs>
                <w:tab w:val="clear" w:pos="720"/>
                <w:tab w:val="left" w:pos="851"/>
              </w:tabs>
              <w:snapToGrid w:val="0"/>
              <w:spacing w:before="0" w:beforeAutospacing="0" w:after="120" w:afterAutospacing="0"/>
              <w:ind w:left="794" w:hanging="397"/>
              <w:rPr>
                <w:rFonts w:ascii="Times New Roman" w:hAnsi="Times New Roman" w:cs="Times New Roman"/>
                <w:sz w:val="20"/>
                <w:szCs w:val="21"/>
              </w:rPr>
            </w:pPr>
            <w:r w:rsidRPr="00D121DA">
              <w:rPr>
                <w:rFonts w:ascii="Times New Roman" w:hAnsi="Times New Roman" w:cs="Times New Roman"/>
                <w:sz w:val="20"/>
                <w:szCs w:val="21"/>
              </w:rPr>
              <w:t>Option 2: Evaluation requirements for entry/exit conditions is longer than that of LP-WUR measurement period.</w:t>
            </w:r>
          </w:p>
          <w:p w14:paraId="0E419496" w14:textId="5898C9E9" w:rsidR="00D121DA" w:rsidRDefault="00D121DA" w:rsidP="00D121DA">
            <w:pPr>
              <w:pStyle w:val="ad"/>
              <w:numPr>
                <w:ilvl w:val="0"/>
                <w:numId w:val="38"/>
              </w:numPr>
              <w:tabs>
                <w:tab w:val="clear" w:pos="720"/>
                <w:tab w:val="left" w:pos="851"/>
              </w:tabs>
              <w:snapToGrid w:val="0"/>
              <w:spacing w:before="0" w:beforeAutospacing="0" w:after="120" w:afterAutospacing="0"/>
              <w:ind w:left="794" w:hanging="397"/>
              <w:rPr>
                <w:rFonts w:eastAsiaTheme="minorEastAsia"/>
              </w:rPr>
            </w:pPr>
            <w:r w:rsidRPr="00D121DA">
              <w:rPr>
                <w:rFonts w:ascii="Times New Roman" w:hAnsi="Times New Roman" w:cs="Times New Roman"/>
                <w:sz w:val="20"/>
                <w:szCs w:val="21"/>
              </w:rPr>
              <w:t>Option 3: Evaluation requirements for entry evaluation is longer than that of LP-WUR measurement period; evaluation requirements for exit evaluation is the same as that of the LP-WUR measurement period.</w:t>
            </w:r>
          </w:p>
        </w:tc>
      </w:tr>
    </w:tbl>
    <w:p w14:paraId="6A7E644B" w14:textId="77777777" w:rsidR="00D121DA" w:rsidRDefault="00D121DA" w:rsidP="00667AAC">
      <w:pPr>
        <w:pStyle w:val="a1"/>
        <w:jc w:val="both"/>
        <w:rPr>
          <w:rFonts w:eastAsiaTheme="minorEastAsia"/>
          <w:lang w:eastAsia="ko-KR"/>
        </w:rPr>
      </w:pPr>
    </w:p>
    <w:p w14:paraId="37580B98" w14:textId="47C1A3CE" w:rsidR="00E61EA6" w:rsidRPr="00E61EA6" w:rsidRDefault="009054A5" w:rsidP="00E61EA6">
      <w:pPr>
        <w:pStyle w:val="a1"/>
        <w:jc w:val="both"/>
        <w:rPr>
          <w:rFonts w:eastAsiaTheme="minorEastAsia"/>
          <w:lang w:eastAsia="ko-KR"/>
        </w:rPr>
      </w:pPr>
      <w:r>
        <w:rPr>
          <w:rFonts w:eastAsiaTheme="minorEastAsia" w:hint="eastAsia"/>
          <w:lang w:eastAsia="ko-KR"/>
        </w:rPr>
        <w:lastRenderedPageBreak/>
        <w:t xml:space="preserve">For entry condition evaluation requirements, </w:t>
      </w:r>
      <w:r w:rsidR="00E61EA6">
        <w:rPr>
          <w:rFonts w:eastAsiaTheme="minorEastAsia" w:hint="eastAsia"/>
          <w:lang w:eastAsia="ko-KR"/>
        </w:rPr>
        <w:t xml:space="preserve">we think </w:t>
      </w:r>
      <w:r>
        <w:rPr>
          <w:rFonts w:eastAsiaTheme="minorEastAsia" w:hint="eastAsia"/>
          <w:lang w:eastAsia="ko-KR"/>
        </w:rPr>
        <w:t>each scenarios require differen</w:t>
      </w:r>
      <w:r w:rsidR="00E61EA6">
        <w:rPr>
          <w:rFonts w:eastAsiaTheme="minorEastAsia" w:hint="eastAsia"/>
          <w:lang w:eastAsia="ko-KR"/>
        </w:rPr>
        <w:t>t</w:t>
      </w:r>
      <w:r>
        <w:rPr>
          <w:rFonts w:eastAsiaTheme="minorEastAsia" w:hint="eastAsia"/>
          <w:lang w:eastAsia="ko-KR"/>
        </w:rPr>
        <w:t xml:space="preserve"> environment</w:t>
      </w:r>
      <w:r w:rsidR="00E61EA6">
        <w:rPr>
          <w:rFonts w:eastAsiaTheme="minorEastAsia" w:hint="eastAsia"/>
          <w:lang w:eastAsia="ko-KR"/>
        </w:rPr>
        <w:t>s</w:t>
      </w:r>
      <w:r>
        <w:rPr>
          <w:rFonts w:eastAsiaTheme="minorEastAsia" w:hint="eastAsia"/>
          <w:lang w:eastAsia="ko-KR"/>
        </w:rPr>
        <w:t>. So, the requirements from legacy state to case 1 or case 3 or LP-WUS monitoring</w:t>
      </w:r>
      <w:r w:rsidR="00855198">
        <w:rPr>
          <w:rFonts w:eastAsiaTheme="minorEastAsia" w:hint="eastAsia"/>
          <w:lang w:eastAsia="ko-KR"/>
        </w:rPr>
        <w:t xml:space="preserve"> should be discussed separately. </w:t>
      </w:r>
    </w:p>
    <w:p w14:paraId="4BF47571" w14:textId="2297DF23" w:rsidR="00855198" w:rsidRPr="00294F6D" w:rsidRDefault="00855198" w:rsidP="00855198">
      <w:pPr>
        <w:pStyle w:val="a1"/>
        <w:jc w:val="both"/>
        <w:outlineLvl w:val="2"/>
        <w:rPr>
          <w:b/>
          <w:u w:val="single"/>
          <w:lang w:eastAsia="ko-KR"/>
        </w:rPr>
      </w:pPr>
      <w:r>
        <w:rPr>
          <w:rFonts w:hint="eastAsia"/>
          <w:b/>
          <w:u w:val="single"/>
          <w:lang w:eastAsia="ko-KR"/>
        </w:rPr>
        <w:t>Issue 1-2-3a: On requirements for entry/exit criteria(threshold) evaluation for Case 1</w:t>
      </w:r>
    </w:p>
    <w:p w14:paraId="33FB2F4C" w14:textId="14E80C84" w:rsidR="00BD2E3C" w:rsidRDefault="006577C5" w:rsidP="00667AAC">
      <w:pPr>
        <w:pStyle w:val="a1"/>
        <w:jc w:val="both"/>
        <w:rPr>
          <w:rFonts w:eastAsiaTheme="minorEastAsia"/>
          <w:lang w:eastAsia="ko-KR"/>
        </w:rPr>
      </w:pPr>
      <w:r>
        <w:rPr>
          <w:rFonts w:eastAsiaTheme="minorEastAsia" w:hint="eastAsia"/>
          <w:lang w:eastAsia="ko-KR"/>
        </w:rPr>
        <w:t>According to the RAN2 agreement</w:t>
      </w:r>
      <w:r w:rsidR="00BD2E3C">
        <w:rPr>
          <w:rFonts w:eastAsiaTheme="minorEastAsia" w:hint="eastAsia"/>
          <w:lang w:eastAsia="ko-KR"/>
        </w:rPr>
        <w:t>, the entry condition for serving cell RRM relaxation is as follow:</w:t>
      </w:r>
    </w:p>
    <w:tbl>
      <w:tblPr>
        <w:tblStyle w:val="aa"/>
        <w:tblW w:w="0" w:type="auto"/>
        <w:tblLook w:val="04A0" w:firstRow="1" w:lastRow="0" w:firstColumn="1" w:lastColumn="0" w:noHBand="0" w:noVBand="1"/>
      </w:tblPr>
      <w:tblGrid>
        <w:gridCol w:w="9855"/>
      </w:tblGrid>
      <w:tr w:rsidR="00BD2E3C" w14:paraId="0CB03BA9" w14:textId="77777777" w:rsidTr="00BD2E3C">
        <w:tc>
          <w:tcPr>
            <w:tcW w:w="9855" w:type="dxa"/>
          </w:tcPr>
          <w:p w14:paraId="64F7ACE2" w14:textId="6BFFA6E1" w:rsidR="00BD2E3C" w:rsidRDefault="00BD2E3C" w:rsidP="00667AAC">
            <w:pPr>
              <w:pStyle w:val="a1"/>
              <w:jc w:val="both"/>
              <w:rPr>
                <w:rFonts w:eastAsiaTheme="minorEastAsia"/>
                <w:lang w:eastAsia="ko-KR"/>
              </w:rPr>
            </w:pPr>
            <w:r>
              <w:rPr>
                <w:rFonts w:eastAsiaTheme="minorEastAsia" w:hint="eastAsia"/>
                <w:lang w:eastAsia="ko-KR"/>
              </w:rPr>
              <w:t xml:space="preserve">The entry condition for serving cell RRM relaxation is at least </w:t>
            </w:r>
            <w:r>
              <w:rPr>
                <w:rFonts w:eastAsiaTheme="minorEastAsia"/>
                <w:lang w:eastAsia="ko-KR"/>
              </w:rPr>
              <w:t>‘</w:t>
            </w:r>
            <w:r>
              <w:rPr>
                <w:rFonts w:eastAsiaTheme="minorEastAsia" w:hint="eastAsia"/>
                <w:lang w:eastAsia="ko-KR"/>
              </w:rPr>
              <w:t>if serving cell quality measured by MR is higher than relaxation threshold, e.g. RSRP and/or RSRQ</w:t>
            </w:r>
            <w:r>
              <w:rPr>
                <w:rFonts w:eastAsiaTheme="minorEastAsia"/>
                <w:lang w:eastAsia="ko-KR"/>
              </w:rPr>
              <w:t>’</w:t>
            </w:r>
            <w:r>
              <w:rPr>
                <w:rFonts w:eastAsiaTheme="minorEastAsia" w:hint="eastAsia"/>
                <w:lang w:eastAsia="ko-KR"/>
              </w:rPr>
              <w:t>. FFS if LR measurement is needed.</w:t>
            </w:r>
          </w:p>
        </w:tc>
      </w:tr>
    </w:tbl>
    <w:p w14:paraId="5D30311B" w14:textId="77777777" w:rsidR="00BD2E3C" w:rsidRDefault="00BD2E3C" w:rsidP="00667AAC">
      <w:pPr>
        <w:pStyle w:val="a1"/>
        <w:jc w:val="both"/>
        <w:rPr>
          <w:rFonts w:eastAsiaTheme="minorEastAsia"/>
          <w:lang w:eastAsia="ko-KR"/>
        </w:rPr>
      </w:pPr>
    </w:p>
    <w:p w14:paraId="34088DC6" w14:textId="6D85057B" w:rsidR="00CB53DF" w:rsidRDefault="00CB53DF" w:rsidP="00667AAC">
      <w:pPr>
        <w:pStyle w:val="a1"/>
        <w:jc w:val="both"/>
        <w:rPr>
          <w:rFonts w:eastAsiaTheme="minorEastAsia"/>
          <w:lang w:eastAsia="ko-KR"/>
        </w:rPr>
      </w:pPr>
      <w:r>
        <w:rPr>
          <w:rFonts w:eastAsiaTheme="minorEastAsia" w:hint="eastAsia"/>
          <w:lang w:eastAsia="ko-KR"/>
        </w:rPr>
        <w:t xml:space="preserve">Similar to RRM relaxation case, the fully offloading case also can be considered MR </w:t>
      </w:r>
      <w:proofErr w:type="gramStart"/>
      <w:r>
        <w:rPr>
          <w:rFonts w:eastAsiaTheme="minorEastAsia" w:hint="eastAsia"/>
          <w:lang w:eastAsia="ko-KR"/>
        </w:rPr>
        <w:t>results based</w:t>
      </w:r>
      <w:proofErr w:type="gramEnd"/>
      <w:r>
        <w:rPr>
          <w:rFonts w:eastAsiaTheme="minorEastAsia" w:hint="eastAsia"/>
          <w:lang w:eastAsia="ko-KR"/>
        </w:rPr>
        <w:t xml:space="preserve"> threshold. And we think in this case the evaluation is not necessary.</w:t>
      </w:r>
    </w:p>
    <w:p w14:paraId="4CE5A85F" w14:textId="23303480" w:rsidR="00BD2E3C" w:rsidRDefault="00BD2E3C" w:rsidP="00667AAC">
      <w:pPr>
        <w:pStyle w:val="a1"/>
        <w:jc w:val="both"/>
        <w:rPr>
          <w:rFonts w:eastAsiaTheme="minorEastAsia"/>
          <w:lang w:eastAsia="ko-KR"/>
        </w:rPr>
      </w:pPr>
    </w:p>
    <w:p w14:paraId="271D60A1" w14:textId="133C7344" w:rsidR="008B767A" w:rsidRPr="00B76E72" w:rsidRDefault="008B767A" w:rsidP="008B767A">
      <w:pPr>
        <w:pStyle w:val="a1"/>
        <w:jc w:val="both"/>
        <w:rPr>
          <w:rFonts w:eastAsiaTheme="minorEastAsia"/>
          <w:color w:val="000000" w:themeColor="text1"/>
          <w:szCs w:val="24"/>
          <w:lang w:eastAsia="ko-KR"/>
        </w:rPr>
      </w:pPr>
      <w:r>
        <w:rPr>
          <w:b/>
          <w:bCs/>
          <w:i/>
          <w:iCs/>
        </w:rPr>
        <w:t xml:space="preserve">Proposal </w:t>
      </w:r>
      <w:r w:rsidR="00A75C6D">
        <w:rPr>
          <w:rFonts w:hint="eastAsia"/>
          <w:b/>
          <w:bCs/>
          <w:i/>
          <w:iCs/>
          <w:lang w:eastAsia="ko-KR"/>
        </w:rPr>
        <w:t>6</w:t>
      </w:r>
      <w:r>
        <w:rPr>
          <w:rFonts w:hint="eastAsia"/>
          <w:bCs/>
          <w:lang w:val="en-US" w:eastAsia="ko-KR" w:bidi="ar"/>
        </w:rPr>
        <w:t xml:space="preserve">: </w:t>
      </w:r>
      <w:r>
        <w:rPr>
          <w:rFonts w:eastAsiaTheme="minorEastAsia" w:hint="eastAsia"/>
          <w:lang w:eastAsia="ko-KR"/>
        </w:rPr>
        <w:t>The entry condition to case 1 can be determined based on MR results. And the evaluation is not necessary.</w:t>
      </w:r>
    </w:p>
    <w:p w14:paraId="02C54B07" w14:textId="77777777" w:rsidR="006577C5" w:rsidRPr="008B767A" w:rsidRDefault="006577C5" w:rsidP="00667AAC">
      <w:pPr>
        <w:pStyle w:val="a1"/>
        <w:jc w:val="both"/>
        <w:rPr>
          <w:rFonts w:eastAsiaTheme="minorEastAsia"/>
          <w:lang w:eastAsia="ko-KR"/>
        </w:rPr>
      </w:pPr>
    </w:p>
    <w:p w14:paraId="7B63D8A6" w14:textId="31A0B816" w:rsidR="00BD2E3C" w:rsidRDefault="0099453C" w:rsidP="00667AAC">
      <w:pPr>
        <w:pStyle w:val="a1"/>
        <w:jc w:val="both"/>
        <w:rPr>
          <w:rFonts w:eastAsiaTheme="minorEastAsia"/>
          <w:lang w:eastAsia="ko-KR"/>
        </w:rPr>
      </w:pPr>
      <w:r>
        <w:rPr>
          <w:rFonts w:eastAsiaTheme="minorEastAsia" w:hint="eastAsia"/>
          <w:lang w:eastAsia="ko-KR"/>
        </w:rPr>
        <w:t xml:space="preserve">Regarding exit condition from MR fully offloading case, </w:t>
      </w:r>
      <w:r w:rsidR="00726CC6">
        <w:rPr>
          <w:rFonts w:eastAsiaTheme="minorEastAsia" w:hint="eastAsia"/>
          <w:lang w:eastAsia="ko-KR"/>
        </w:rPr>
        <w:t xml:space="preserve">it also can be decided by MR based measurements. </w:t>
      </w:r>
      <w:r w:rsidR="00CB53DF">
        <w:rPr>
          <w:rFonts w:eastAsiaTheme="minorEastAsia" w:hint="eastAsia"/>
          <w:lang w:eastAsia="ko-KR"/>
        </w:rPr>
        <w:t>But i</w:t>
      </w:r>
      <w:r w:rsidR="00726CC6">
        <w:rPr>
          <w:rFonts w:eastAsiaTheme="minorEastAsia" w:hint="eastAsia"/>
          <w:lang w:eastAsia="ko-KR"/>
        </w:rPr>
        <w:t xml:space="preserve">n this </w:t>
      </w:r>
      <w:proofErr w:type="gramStart"/>
      <w:r w:rsidR="00726CC6">
        <w:rPr>
          <w:rFonts w:eastAsiaTheme="minorEastAsia" w:hint="eastAsia"/>
          <w:lang w:eastAsia="ko-KR"/>
        </w:rPr>
        <w:t>case</w:t>
      </w:r>
      <w:proofErr w:type="gramEnd"/>
      <w:r w:rsidR="00726CC6">
        <w:rPr>
          <w:rFonts w:eastAsiaTheme="minorEastAsia" w:hint="eastAsia"/>
          <w:lang w:eastAsia="ko-KR"/>
        </w:rPr>
        <w:t xml:space="preserve"> there </w:t>
      </w:r>
      <w:r w:rsidR="00AC49C9">
        <w:rPr>
          <w:rFonts w:eastAsiaTheme="minorEastAsia" w:hint="eastAsia"/>
          <w:lang w:eastAsia="ko-KR"/>
        </w:rPr>
        <w:t>are no available MR results. So, indirectly LR results can be</w:t>
      </w:r>
      <w:r w:rsidR="008B767A">
        <w:rPr>
          <w:rFonts w:eastAsiaTheme="minorEastAsia" w:hint="eastAsia"/>
          <w:lang w:eastAsia="ko-KR"/>
        </w:rPr>
        <w:t xml:space="preserve"> referred. </w:t>
      </w:r>
      <w:r w:rsidR="00972BE4">
        <w:rPr>
          <w:rFonts w:eastAsiaTheme="minorEastAsia" w:hint="eastAsia"/>
          <w:lang w:eastAsia="ko-KR"/>
        </w:rPr>
        <w:t xml:space="preserve">If the LR result is higher than configured threshold, then MR can be turn on. </w:t>
      </w:r>
      <w:r w:rsidR="008B767A">
        <w:rPr>
          <w:rFonts w:eastAsiaTheme="minorEastAsia" w:hint="eastAsia"/>
          <w:lang w:eastAsia="ko-KR"/>
        </w:rPr>
        <w:t xml:space="preserve">And then the evaluation procedure can be </w:t>
      </w:r>
      <w:r w:rsidR="00CB53DF">
        <w:rPr>
          <w:rFonts w:eastAsiaTheme="minorEastAsia" w:hint="eastAsia"/>
          <w:lang w:eastAsia="ko-KR"/>
        </w:rPr>
        <w:t>considered</w:t>
      </w:r>
      <w:r w:rsidR="008B767A">
        <w:rPr>
          <w:rFonts w:eastAsiaTheme="minorEastAsia" w:hint="eastAsia"/>
          <w:lang w:eastAsia="ko-KR"/>
        </w:rPr>
        <w:t xml:space="preserve"> based on </w:t>
      </w:r>
      <w:r w:rsidR="00972BE4">
        <w:rPr>
          <w:rFonts w:eastAsiaTheme="minorEastAsia" w:hint="eastAsia"/>
          <w:lang w:eastAsia="ko-KR"/>
        </w:rPr>
        <w:t xml:space="preserve">the </w:t>
      </w:r>
      <w:r w:rsidR="008B767A">
        <w:rPr>
          <w:rFonts w:eastAsiaTheme="minorEastAsia" w:hint="eastAsia"/>
          <w:lang w:eastAsia="ko-KR"/>
        </w:rPr>
        <w:t>MR results.</w:t>
      </w:r>
    </w:p>
    <w:p w14:paraId="2D10C2F3" w14:textId="238C19EB" w:rsidR="008B767A" w:rsidRPr="00B76E72" w:rsidRDefault="008B767A" w:rsidP="008B767A">
      <w:pPr>
        <w:pStyle w:val="a1"/>
        <w:jc w:val="both"/>
        <w:rPr>
          <w:rFonts w:eastAsiaTheme="minorEastAsia"/>
          <w:color w:val="000000" w:themeColor="text1"/>
          <w:szCs w:val="24"/>
          <w:lang w:eastAsia="ko-KR"/>
        </w:rPr>
      </w:pPr>
      <w:r>
        <w:rPr>
          <w:b/>
          <w:bCs/>
          <w:i/>
          <w:iCs/>
        </w:rPr>
        <w:t xml:space="preserve">Proposal </w:t>
      </w:r>
      <w:r w:rsidR="00A75C6D">
        <w:rPr>
          <w:rFonts w:hint="eastAsia"/>
          <w:b/>
          <w:bCs/>
          <w:i/>
          <w:iCs/>
          <w:lang w:eastAsia="ko-KR"/>
        </w:rPr>
        <w:t>7</w:t>
      </w:r>
      <w:r>
        <w:rPr>
          <w:rFonts w:hint="eastAsia"/>
          <w:bCs/>
          <w:lang w:val="en-US" w:eastAsia="ko-KR" w:bidi="ar"/>
        </w:rPr>
        <w:t xml:space="preserve">: </w:t>
      </w:r>
      <w:r w:rsidR="00162A64">
        <w:rPr>
          <w:rFonts w:hint="eastAsia"/>
          <w:lang w:eastAsia="ko-KR"/>
        </w:rPr>
        <w:t xml:space="preserve">The exit condition from case 1, </w:t>
      </w:r>
      <w:r w:rsidR="00162A64">
        <w:rPr>
          <w:rFonts w:eastAsiaTheme="minorEastAsia" w:hint="eastAsia"/>
          <w:lang w:eastAsia="ko-KR"/>
        </w:rPr>
        <w:t xml:space="preserve">indirectly LR results can be referred. </w:t>
      </w:r>
      <w:r w:rsidR="00972BE4">
        <w:rPr>
          <w:rFonts w:eastAsiaTheme="minorEastAsia" w:hint="eastAsia"/>
          <w:lang w:eastAsia="ko-KR"/>
        </w:rPr>
        <w:t xml:space="preserve">If the LR result is higher than configured threshold, then MR can be turn on. </w:t>
      </w:r>
      <w:r w:rsidR="00162A64">
        <w:rPr>
          <w:rFonts w:eastAsiaTheme="minorEastAsia" w:hint="eastAsia"/>
          <w:lang w:eastAsia="ko-KR"/>
        </w:rPr>
        <w:t xml:space="preserve">And then the evaluation procedure can be </w:t>
      </w:r>
      <w:r w:rsidR="00162A64">
        <w:rPr>
          <w:rFonts w:eastAsiaTheme="minorEastAsia"/>
          <w:lang w:eastAsia="ko-KR"/>
        </w:rPr>
        <w:t>necessary</w:t>
      </w:r>
      <w:r w:rsidR="00162A64">
        <w:rPr>
          <w:rFonts w:eastAsiaTheme="minorEastAsia" w:hint="eastAsia"/>
          <w:lang w:eastAsia="ko-KR"/>
        </w:rPr>
        <w:t xml:space="preserve"> based on MR results.</w:t>
      </w:r>
    </w:p>
    <w:p w14:paraId="1EFC4E3D" w14:textId="77777777" w:rsidR="00855198" w:rsidRPr="008B767A" w:rsidRDefault="00855198" w:rsidP="00667AAC">
      <w:pPr>
        <w:pStyle w:val="a1"/>
        <w:jc w:val="both"/>
        <w:rPr>
          <w:rFonts w:eastAsiaTheme="minorEastAsia"/>
          <w:lang w:eastAsia="ko-KR"/>
        </w:rPr>
      </w:pPr>
    </w:p>
    <w:p w14:paraId="5C46A3E7" w14:textId="60CD105E" w:rsidR="00855198" w:rsidRPr="00294F6D" w:rsidRDefault="00855198" w:rsidP="00855198">
      <w:pPr>
        <w:pStyle w:val="a1"/>
        <w:jc w:val="both"/>
        <w:outlineLvl w:val="2"/>
        <w:rPr>
          <w:b/>
          <w:u w:val="single"/>
          <w:lang w:eastAsia="ko-KR"/>
        </w:rPr>
      </w:pPr>
      <w:r>
        <w:rPr>
          <w:rFonts w:hint="eastAsia"/>
          <w:b/>
          <w:u w:val="single"/>
          <w:lang w:eastAsia="ko-KR"/>
        </w:rPr>
        <w:t>Issue 1-2-3b: On requirements for entry/exit criteria(threshold) evaluation for Case 3</w:t>
      </w:r>
    </w:p>
    <w:p w14:paraId="47888AEE" w14:textId="1F1FAE83" w:rsidR="00855198" w:rsidRDefault="00162A64" w:rsidP="00667AAC">
      <w:pPr>
        <w:pStyle w:val="a1"/>
        <w:jc w:val="both"/>
        <w:rPr>
          <w:rFonts w:eastAsiaTheme="minorEastAsia"/>
          <w:lang w:eastAsia="ko-KR"/>
        </w:rPr>
      </w:pPr>
      <w:r>
        <w:rPr>
          <w:rFonts w:eastAsiaTheme="minorEastAsia" w:hint="eastAsia"/>
          <w:lang w:eastAsia="ko-KR"/>
        </w:rPr>
        <w:t>Based on RAN2 agreements, the entry condition to case 3 can be based on MR results. And the evaluation is not necessary.</w:t>
      </w:r>
    </w:p>
    <w:p w14:paraId="7DDC9FC2" w14:textId="77777777" w:rsidR="00A75C6D" w:rsidRDefault="00A75C6D" w:rsidP="00667AAC">
      <w:pPr>
        <w:pStyle w:val="a1"/>
        <w:jc w:val="both"/>
        <w:rPr>
          <w:rFonts w:eastAsiaTheme="minorEastAsia"/>
          <w:lang w:eastAsia="ko-KR"/>
        </w:rPr>
      </w:pPr>
    </w:p>
    <w:p w14:paraId="55DE661A" w14:textId="77577C40" w:rsidR="00162A64" w:rsidRDefault="00162A64" w:rsidP="00162A64">
      <w:pPr>
        <w:pStyle w:val="a1"/>
        <w:jc w:val="both"/>
        <w:rPr>
          <w:rFonts w:eastAsiaTheme="minorEastAsia"/>
          <w:lang w:eastAsia="ko-KR"/>
        </w:rPr>
      </w:pPr>
      <w:r>
        <w:rPr>
          <w:b/>
          <w:bCs/>
          <w:i/>
          <w:iCs/>
        </w:rPr>
        <w:t xml:space="preserve">Proposal </w:t>
      </w:r>
      <w:r w:rsidR="00A75C6D">
        <w:rPr>
          <w:rFonts w:hint="eastAsia"/>
          <w:b/>
          <w:bCs/>
          <w:i/>
          <w:iCs/>
          <w:lang w:eastAsia="ko-KR"/>
        </w:rPr>
        <w:t>8</w:t>
      </w:r>
      <w:r>
        <w:rPr>
          <w:rFonts w:hint="eastAsia"/>
          <w:bCs/>
          <w:lang w:val="en-US" w:eastAsia="ko-KR" w:bidi="ar"/>
        </w:rPr>
        <w:t xml:space="preserve">: </w:t>
      </w:r>
      <w:r>
        <w:rPr>
          <w:rFonts w:eastAsiaTheme="minorEastAsia" w:hint="eastAsia"/>
          <w:lang w:eastAsia="ko-KR"/>
        </w:rPr>
        <w:t>The entry condition to case 3 can be determined based on MR results. And the evaluation is not necessary.</w:t>
      </w:r>
    </w:p>
    <w:p w14:paraId="0EA5BE1A" w14:textId="77777777" w:rsidR="00A75C6D" w:rsidRPr="00B76E72" w:rsidRDefault="00A75C6D" w:rsidP="00162A64">
      <w:pPr>
        <w:pStyle w:val="a1"/>
        <w:jc w:val="both"/>
        <w:rPr>
          <w:rFonts w:eastAsiaTheme="minorEastAsia"/>
          <w:color w:val="000000" w:themeColor="text1"/>
          <w:szCs w:val="24"/>
          <w:lang w:eastAsia="ko-KR"/>
        </w:rPr>
      </w:pPr>
    </w:p>
    <w:p w14:paraId="620BB7EF" w14:textId="16490CF6" w:rsidR="00906BCB" w:rsidRPr="00DC1788" w:rsidRDefault="00906BCB" w:rsidP="00906BCB">
      <w:pPr>
        <w:pStyle w:val="a1"/>
        <w:jc w:val="both"/>
        <w:rPr>
          <w:rFonts w:eastAsiaTheme="minorEastAsia"/>
          <w:lang w:eastAsia="ko-KR"/>
        </w:rPr>
      </w:pPr>
      <w:r>
        <w:rPr>
          <w:rFonts w:eastAsiaTheme="minorEastAsia" w:hint="eastAsia"/>
          <w:lang w:eastAsia="ko-KR"/>
        </w:rPr>
        <w:t xml:space="preserve">Regarding exit condition </w:t>
      </w:r>
      <w:r w:rsidR="00DC1788">
        <w:rPr>
          <w:rFonts w:eastAsiaTheme="minorEastAsia" w:hint="eastAsia"/>
          <w:lang w:eastAsia="ko-KR"/>
        </w:rPr>
        <w:t>for serving cell</w:t>
      </w:r>
      <w:r>
        <w:rPr>
          <w:rFonts w:eastAsiaTheme="minorEastAsia" w:hint="eastAsia"/>
          <w:lang w:eastAsia="ko-KR"/>
        </w:rPr>
        <w:t xml:space="preserve"> RRM relaxation</w:t>
      </w:r>
      <w:r w:rsidR="00DC1788">
        <w:rPr>
          <w:rFonts w:eastAsiaTheme="minorEastAsia" w:hint="eastAsia"/>
          <w:lang w:eastAsia="ko-KR"/>
        </w:rPr>
        <w:t>, RAN4 need to RAN2</w:t>
      </w:r>
      <w:r w:rsidR="00DC1788">
        <w:rPr>
          <w:rFonts w:eastAsiaTheme="minorEastAsia"/>
          <w:lang w:eastAsia="ko-KR"/>
        </w:rPr>
        <w:t>’</w:t>
      </w:r>
      <w:r w:rsidR="00DC1788">
        <w:rPr>
          <w:rFonts w:eastAsiaTheme="minorEastAsia" w:hint="eastAsia"/>
          <w:lang w:eastAsia="ko-KR"/>
        </w:rPr>
        <w:t>s further discussion.</w:t>
      </w:r>
    </w:p>
    <w:tbl>
      <w:tblPr>
        <w:tblStyle w:val="aa"/>
        <w:tblW w:w="0" w:type="auto"/>
        <w:tblLook w:val="04A0" w:firstRow="1" w:lastRow="0" w:firstColumn="1" w:lastColumn="0" w:noHBand="0" w:noVBand="1"/>
      </w:tblPr>
      <w:tblGrid>
        <w:gridCol w:w="9855"/>
      </w:tblGrid>
      <w:tr w:rsidR="00DC1788" w14:paraId="5DF9DF34" w14:textId="77777777" w:rsidTr="00DC1788">
        <w:tc>
          <w:tcPr>
            <w:tcW w:w="9855" w:type="dxa"/>
          </w:tcPr>
          <w:p w14:paraId="34ACA31A" w14:textId="31C18AFD" w:rsidR="00DC1788" w:rsidRPr="00DC1788" w:rsidRDefault="00DC1788" w:rsidP="00906BCB">
            <w:pPr>
              <w:pStyle w:val="a1"/>
              <w:jc w:val="both"/>
              <w:rPr>
                <w:rFonts w:eastAsiaTheme="minorEastAsia"/>
                <w:lang w:eastAsia="ko-KR"/>
              </w:rPr>
            </w:pPr>
            <w:r>
              <w:rPr>
                <w:rFonts w:eastAsiaTheme="minorEastAsia" w:hint="eastAsia"/>
                <w:lang w:eastAsia="ko-KR"/>
              </w:rPr>
              <w:t xml:space="preserve">FFS on exit condition for serving cell RRM relaxation, e.g., whether a separate exit condition other than </w:t>
            </w:r>
            <w:r>
              <w:rPr>
                <w:rFonts w:eastAsiaTheme="minorEastAsia"/>
                <w:lang w:eastAsia="ko-KR"/>
              </w:rPr>
              <w:t>‘</w:t>
            </w:r>
            <w:r>
              <w:rPr>
                <w:rFonts w:eastAsiaTheme="minorEastAsia" w:hint="eastAsia"/>
                <w:lang w:eastAsia="ko-KR"/>
              </w:rPr>
              <w:t>not fulfilling the entry condition</w:t>
            </w:r>
            <w:r>
              <w:rPr>
                <w:rFonts w:eastAsiaTheme="minorEastAsia"/>
                <w:lang w:eastAsia="ko-KR"/>
              </w:rPr>
              <w:t>’</w:t>
            </w:r>
            <w:r>
              <w:rPr>
                <w:rFonts w:eastAsiaTheme="minorEastAsia" w:hint="eastAsia"/>
                <w:lang w:eastAsia="ko-KR"/>
              </w:rPr>
              <w:t xml:space="preserve"> is needed, or whether exit condition include MR and/or LR-based measurements</w:t>
            </w:r>
          </w:p>
        </w:tc>
      </w:tr>
    </w:tbl>
    <w:p w14:paraId="52756E88" w14:textId="77777777" w:rsidR="00DC1788" w:rsidRDefault="00DC1788" w:rsidP="00906BCB">
      <w:pPr>
        <w:pStyle w:val="a1"/>
        <w:jc w:val="both"/>
        <w:rPr>
          <w:rFonts w:eastAsiaTheme="minorEastAsia"/>
          <w:lang w:eastAsia="ko-KR"/>
        </w:rPr>
      </w:pPr>
    </w:p>
    <w:p w14:paraId="769C3206" w14:textId="1C04BECA" w:rsidR="00906BCB" w:rsidRPr="00B76E72" w:rsidRDefault="00906BCB" w:rsidP="00906BCB">
      <w:pPr>
        <w:pStyle w:val="a1"/>
        <w:jc w:val="both"/>
        <w:rPr>
          <w:rFonts w:eastAsiaTheme="minorEastAsia"/>
          <w:color w:val="000000" w:themeColor="text1"/>
          <w:szCs w:val="24"/>
          <w:lang w:eastAsia="ko-KR"/>
        </w:rPr>
      </w:pPr>
      <w:r>
        <w:rPr>
          <w:b/>
          <w:bCs/>
          <w:i/>
          <w:iCs/>
        </w:rPr>
        <w:t xml:space="preserve">Proposal </w:t>
      </w:r>
      <w:r w:rsidR="00A75C6D">
        <w:rPr>
          <w:rFonts w:hint="eastAsia"/>
          <w:b/>
          <w:bCs/>
          <w:i/>
          <w:iCs/>
          <w:lang w:eastAsia="ko-KR"/>
        </w:rPr>
        <w:t>9</w:t>
      </w:r>
      <w:r>
        <w:rPr>
          <w:rFonts w:hint="eastAsia"/>
          <w:bCs/>
          <w:lang w:val="en-US" w:eastAsia="ko-KR" w:bidi="ar"/>
        </w:rPr>
        <w:t xml:space="preserve">: </w:t>
      </w:r>
      <w:r w:rsidR="00DC1788">
        <w:rPr>
          <w:rFonts w:eastAsiaTheme="minorEastAsia" w:hint="eastAsia"/>
          <w:lang w:eastAsia="ko-KR"/>
        </w:rPr>
        <w:t>Regarding exit condition for serving cell RRM relaxation</w:t>
      </w:r>
      <w:r>
        <w:rPr>
          <w:rFonts w:hint="eastAsia"/>
          <w:lang w:eastAsia="ko-KR"/>
        </w:rPr>
        <w:t xml:space="preserve">, </w:t>
      </w:r>
      <w:r w:rsidR="00DC1788">
        <w:rPr>
          <w:rFonts w:eastAsiaTheme="minorEastAsia" w:hint="eastAsia"/>
          <w:lang w:eastAsia="ko-KR"/>
        </w:rPr>
        <w:t>RAN4 need to RAN2</w:t>
      </w:r>
      <w:r w:rsidR="00DC1788">
        <w:rPr>
          <w:rFonts w:eastAsiaTheme="minorEastAsia"/>
          <w:lang w:eastAsia="ko-KR"/>
        </w:rPr>
        <w:t>’</w:t>
      </w:r>
      <w:r w:rsidR="00DC1788">
        <w:rPr>
          <w:rFonts w:eastAsiaTheme="minorEastAsia" w:hint="eastAsia"/>
          <w:lang w:eastAsia="ko-KR"/>
        </w:rPr>
        <w:t>s further discussion.</w:t>
      </w:r>
    </w:p>
    <w:p w14:paraId="49084B74" w14:textId="77777777" w:rsidR="00162A64" w:rsidRDefault="00162A64" w:rsidP="00667AAC">
      <w:pPr>
        <w:pStyle w:val="a1"/>
        <w:jc w:val="both"/>
        <w:rPr>
          <w:rFonts w:eastAsiaTheme="minorEastAsia"/>
          <w:lang w:eastAsia="ko-KR"/>
        </w:rPr>
      </w:pPr>
    </w:p>
    <w:p w14:paraId="35721949" w14:textId="239BBD34" w:rsidR="00855198" w:rsidRPr="00294F6D" w:rsidRDefault="00855198" w:rsidP="00855198">
      <w:pPr>
        <w:pStyle w:val="a1"/>
        <w:jc w:val="both"/>
        <w:outlineLvl w:val="2"/>
        <w:rPr>
          <w:b/>
          <w:u w:val="single"/>
          <w:lang w:eastAsia="ko-KR"/>
        </w:rPr>
      </w:pPr>
      <w:r>
        <w:rPr>
          <w:rFonts w:hint="eastAsia"/>
          <w:b/>
          <w:u w:val="single"/>
          <w:lang w:eastAsia="ko-KR"/>
        </w:rPr>
        <w:t>Issue 1-2-3c: On requirements for entry/exit criteria(threshold) evaluation for LP-WUS monitoring</w:t>
      </w:r>
    </w:p>
    <w:p w14:paraId="194F17DD" w14:textId="77777777" w:rsidR="00B66952" w:rsidRDefault="00B66952" w:rsidP="00667AAC">
      <w:pPr>
        <w:pStyle w:val="a1"/>
        <w:jc w:val="both"/>
        <w:rPr>
          <w:rFonts w:eastAsiaTheme="minorEastAsia"/>
          <w:lang w:eastAsia="ko-KR"/>
        </w:rPr>
      </w:pPr>
      <w:r>
        <w:rPr>
          <w:rFonts w:eastAsiaTheme="minorEastAsia" w:hint="eastAsia"/>
          <w:lang w:eastAsia="ko-KR"/>
        </w:rPr>
        <w:t xml:space="preserve">Regarding LP-WUS monitoring entry/exit </w:t>
      </w:r>
      <w:proofErr w:type="spellStart"/>
      <w:r>
        <w:rPr>
          <w:rFonts w:eastAsiaTheme="minorEastAsia" w:hint="eastAsia"/>
          <w:lang w:eastAsia="ko-KR"/>
        </w:rPr>
        <w:t>critera</w:t>
      </w:r>
      <w:proofErr w:type="spellEnd"/>
      <w:r>
        <w:rPr>
          <w:rFonts w:eastAsiaTheme="minorEastAsia" w:hint="eastAsia"/>
          <w:lang w:eastAsia="ko-KR"/>
        </w:rPr>
        <w:t>, RAN2 made an agreement at RAN2#127bis meeting as below:</w:t>
      </w:r>
    </w:p>
    <w:p w14:paraId="1C79592F" w14:textId="77777777" w:rsidR="00B66952" w:rsidRPr="0029799A" w:rsidRDefault="00B66952" w:rsidP="00B66952">
      <w:pPr>
        <w:numPr>
          <w:ilvl w:val="0"/>
          <w:numId w:val="36"/>
        </w:numPr>
        <w:overflowPunct w:val="0"/>
        <w:autoSpaceDE w:val="0"/>
        <w:autoSpaceDN w:val="0"/>
        <w:adjustRightInd w:val="0"/>
        <w:spacing w:after="120"/>
        <w:contextualSpacing/>
        <w:textAlignment w:val="baseline"/>
        <w:rPr>
          <w:rFonts w:eastAsiaTheme="minorHAnsi"/>
          <w:lang w:eastAsia="ko-KR"/>
        </w:rPr>
      </w:pPr>
      <w:r w:rsidRPr="0029799A">
        <w:rPr>
          <w:rFonts w:eastAsiaTheme="minorHAnsi"/>
          <w:lang w:eastAsia="ko-KR"/>
        </w:rPr>
        <w:t>If NW configure thresholds for both MR and LR measurements, then the entry condition is met when all the measured results are above the configured threshold(s).</w:t>
      </w:r>
    </w:p>
    <w:p w14:paraId="578205CB" w14:textId="77777777" w:rsidR="00B66952" w:rsidRPr="0029799A" w:rsidRDefault="00B66952" w:rsidP="00B66952">
      <w:pPr>
        <w:numPr>
          <w:ilvl w:val="0"/>
          <w:numId w:val="36"/>
        </w:numPr>
        <w:overflowPunct w:val="0"/>
        <w:autoSpaceDE w:val="0"/>
        <w:autoSpaceDN w:val="0"/>
        <w:adjustRightInd w:val="0"/>
        <w:spacing w:after="120"/>
        <w:contextualSpacing/>
        <w:textAlignment w:val="baseline"/>
        <w:rPr>
          <w:rFonts w:eastAsiaTheme="minorHAnsi"/>
          <w:lang w:eastAsia="ko-KR"/>
        </w:rPr>
      </w:pPr>
      <w:r w:rsidRPr="0029799A">
        <w:rPr>
          <w:rFonts w:eastAsiaTheme="minorHAnsi"/>
          <w:lang w:eastAsia="ko-KR"/>
        </w:rPr>
        <w:t>The LPWUS monitoring exit condition does not include MR measurements.</w:t>
      </w:r>
    </w:p>
    <w:p w14:paraId="01DA4B4F" w14:textId="05F0DC50" w:rsidR="00B66952" w:rsidRDefault="00B66952" w:rsidP="00B66952">
      <w:pPr>
        <w:pStyle w:val="a1"/>
        <w:jc w:val="both"/>
        <w:rPr>
          <w:rFonts w:eastAsiaTheme="minorEastAsia"/>
          <w:lang w:eastAsia="ko-KR"/>
        </w:rPr>
      </w:pPr>
    </w:p>
    <w:p w14:paraId="5297F72F" w14:textId="0E248B5C" w:rsidR="00855198" w:rsidRPr="00855198" w:rsidRDefault="00B66952" w:rsidP="00966A10">
      <w:pPr>
        <w:pStyle w:val="a1"/>
        <w:jc w:val="both"/>
        <w:rPr>
          <w:rFonts w:eastAsiaTheme="minorEastAsia"/>
          <w:lang w:eastAsia="ko-KR"/>
        </w:rPr>
      </w:pPr>
      <w:r>
        <w:rPr>
          <w:rFonts w:eastAsiaTheme="minorEastAsia" w:hint="eastAsia"/>
          <w:lang w:eastAsia="ko-KR"/>
        </w:rPr>
        <w:t xml:space="preserve">So, the LP-WUS monitoring exit criteria(threshold) should be decided based on LR results. But </w:t>
      </w:r>
      <w:r w:rsidR="00966A10">
        <w:rPr>
          <w:rFonts w:eastAsiaTheme="minorEastAsia" w:hint="eastAsia"/>
          <w:lang w:eastAsia="ko-KR"/>
        </w:rPr>
        <w:t xml:space="preserve">when entry case, </w:t>
      </w:r>
      <w:r w:rsidR="00F56149">
        <w:rPr>
          <w:rFonts w:eastAsiaTheme="minorEastAsia" w:hint="eastAsia"/>
          <w:lang w:eastAsia="ko-KR"/>
        </w:rPr>
        <w:t>if the LR status was OFF before entry the LP-WUS monitoring, then LR can be turn on based on the MR results and after that, the evaluation can be necessary by LR results.</w:t>
      </w:r>
      <w:r w:rsidR="00A80515">
        <w:rPr>
          <w:rFonts w:eastAsiaTheme="minorEastAsia" w:hint="eastAsia"/>
          <w:lang w:eastAsia="ko-KR"/>
        </w:rPr>
        <w:t xml:space="preserve"> Else if the LR status was ON before entry the LP-WUS monitoring, then </w:t>
      </w:r>
      <w:r w:rsidR="00A80515" w:rsidRPr="009033A3">
        <w:rPr>
          <w:rFonts w:eastAsiaTheme="minorHAnsi"/>
          <w:lang w:eastAsia="ko-KR"/>
        </w:rPr>
        <w:t>both MR and LR</w:t>
      </w:r>
      <w:r w:rsidR="00A80515">
        <w:rPr>
          <w:rFonts w:eastAsiaTheme="minorHAnsi" w:hint="eastAsia"/>
          <w:lang w:eastAsia="ko-KR"/>
        </w:rPr>
        <w:t xml:space="preserve"> results can be used for checking entry condition. </w:t>
      </w:r>
    </w:p>
    <w:p w14:paraId="14AB8CA8" w14:textId="173848C8" w:rsidR="00A31FE6" w:rsidRDefault="00A82108" w:rsidP="00667AAC">
      <w:pPr>
        <w:pStyle w:val="a1"/>
        <w:jc w:val="both"/>
      </w:pPr>
      <w:r>
        <w:object w:dxaOrig="9061" w:dyaOrig="6571" w14:anchorId="738D851B">
          <v:shape id="_x0000_i1026" type="#_x0000_t75" style="width:454.1pt;height:327.9pt" o:ole="">
            <v:imagedata r:id="rId10" o:title=""/>
          </v:shape>
          <o:OLEObject Type="Embed" ProgID="Visio.Drawing.15" ShapeID="_x0000_i1026" DrawAspect="Content" ObjectID="_1800352548" r:id="rId11"/>
        </w:object>
      </w:r>
    </w:p>
    <w:p w14:paraId="5E72BD5B" w14:textId="77777777" w:rsidR="00A82108" w:rsidRDefault="00A82108" w:rsidP="00A82108">
      <w:pPr>
        <w:pStyle w:val="a1"/>
        <w:jc w:val="both"/>
        <w:rPr>
          <w:b/>
          <w:bCs/>
          <w:i/>
          <w:iCs/>
        </w:rPr>
      </w:pPr>
    </w:p>
    <w:p w14:paraId="3E1D774D" w14:textId="662A08A2" w:rsidR="00A82108" w:rsidRPr="00B76E72" w:rsidRDefault="00A82108" w:rsidP="00A82108">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1</w:t>
      </w:r>
      <w:r w:rsidR="00A75C6D">
        <w:rPr>
          <w:rFonts w:hint="eastAsia"/>
          <w:b/>
          <w:bCs/>
          <w:i/>
          <w:iCs/>
          <w:lang w:eastAsia="ko-KR"/>
        </w:rPr>
        <w:t>0</w:t>
      </w:r>
      <w:r>
        <w:rPr>
          <w:rFonts w:hint="eastAsia"/>
          <w:bCs/>
          <w:lang w:val="en-US" w:eastAsia="ko-KR" w:bidi="ar"/>
        </w:rPr>
        <w:t xml:space="preserve">: </w:t>
      </w:r>
      <w:r>
        <w:rPr>
          <w:rFonts w:eastAsiaTheme="minorEastAsia" w:hint="eastAsia"/>
          <w:lang w:val="en-US" w:eastAsia="ko-KR"/>
        </w:rPr>
        <w:t xml:space="preserve">For </w:t>
      </w:r>
      <w:r>
        <w:rPr>
          <w:rFonts w:eastAsiaTheme="minorEastAsia" w:hint="eastAsia"/>
          <w:lang w:eastAsia="ko-KR"/>
        </w:rPr>
        <w:t>LP-WUS monitoring entry case, if the LR status is OFF before entry the LP-WUS monitoring, then LR can be temporary turn on based on the MR results and after that, the evaluation can be necessary by LR results</w:t>
      </w:r>
      <w:r w:rsidR="00966A10">
        <w:rPr>
          <w:rFonts w:eastAsiaTheme="minorEastAsia" w:hint="eastAsia"/>
          <w:lang w:eastAsia="ko-KR"/>
        </w:rPr>
        <w:t xml:space="preserve"> based on RAN2 agreement</w:t>
      </w:r>
      <w:r>
        <w:rPr>
          <w:rFonts w:eastAsiaTheme="minorEastAsia" w:hint="eastAsia"/>
          <w:lang w:eastAsia="ko-KR"/>
        </w:rPr>
        <w:t>.</w:t>
      </w:r>
      <w:r w:rsidR="00A80515">
        <w:rPr>
          <w:rFonts w:eastAsiaTheme="minorEastAsia" w:hint="eastAsia"/>
          <w:lang w:eastAsia="ko-KR"/>
        </w:rPr>
        <w:t xml:space="preserve"> Else if the LR status was ON before entry the LP-WUS monitoring, then </w:t>
      </w:r>
      <w:r w:rsidR="00A80515" w:rsidRPr="009033A3">
        <w:rPr>
          <w:rFonts w:eastAsiaTheme="minorHAnsi"/>
          <w:lang w:eastAsia="ko-KR"/>
        </w:rPr>
        <w:t>both MR and LR</w:t>
      </w:r>
      <w:r w:rsidR="00A80515">
        <w:rPr>
          <w:rFonts w:eastAsiaTheme="minorHAnsi" w:hint="eastAsia"/>
          <w:lang w:eastAsia="ko-KR"/>
        </w:rPr>
        <w:t xml:space="preserve"> results can be used for checking entry condition </w:t>
      </w:r>
      <w:r w:rsidR="00A80515">
        <w:rPr>
          <w:rFonts w:eastAsiaTheme="minorEastAsia" w:hint="eastAsia"/>
          <w:lang w:eastAsia="ko-KR"/>
        </w:rPr>
        <w:t>based on RAN2 agreement.</w:t>
      </w:r>
    </w:p>
    <w:p w14:paraId="51B624EF" w14:textId="77777777" w:rsidR="00357B95" w:rsidRDefault="00357B95" w:rsidP="00667AAC">
      <w:pPr>
        <w:pStyle w:val="a1"/>
        <w:jc w:val="both"/>
        <w:rPr>
          <w:rFonts w:eastAsiaTheme="minorEastAsia"/>
          <w:lang w:eastAsia="ko-KR"/>
        </w:rPr>
      </w:pPr>
    </w:p>
    <w:p w14:paraId="6E2E72D3" w14:textId="34B136A9" w:rsidR="00217C1E" w:rsidRPr="00294F6D" w:rsidRDefault="00217C1E" w:rsidP="00217C1E">
      <w:pPr>
        <w:pStyle w:val="a1"/>
        <w:jc w:val="both"/>
        <w:outlineLvl w:val="2"/>
        <w:rPr>
          <w:b/>
          <w:u w:val="single"/>
          <w:lang w:eastAsia="ko-KR"/>
        </w:rPr>
      </w:pPr>
      <w:r>
        <w:rPr>
          <w:rFonts w:hint="eastAsia"/>
          <w:b/>
          <w:u w:val="single"/>
          <w:lang w:eastAsia="ko-KR"/>
        </w:rPr>
        <w:t>Issue 1-2-4: On interruption related requirements for LP-WUR</w:t>
      </w:r>
    </w:p>
    <w:tbl>
      <w:tblPr>
        <w:tblStyle w:val="aa"/>
        <w:tblW w:w="0" w:type="auto"/>
        <w:tblLook w:val="04A0" w:firstRow="1" w:lastRow="0" w:firstColumn="1" w:lastColumn="0" w:noHBand="0" w:noVBand="1"/>
      </w:tblPr>
      <w:tblGrid>
        <w:gridCol w:w="9855"/>
      </w:tblGrid>
      <w:tr w:rsidR="00217C1E" w14:paraId="249B5CE3" w14:textId="77777777" w:rsidTr="00217C1E">
        <w:tc>
          <w:tcPr>
            <w:tcW w:w="9855" w:type="dxa"/>
          </w:tcPr>
          <w:p w14:paraId="19D1239B" w14:textId="77777777" w:rsidR="00217C1E" w:rsidRDefault="00217C1E" w:rsidP="00217C1E">
            <w:pPr>
              <w:pStyle w:val="ae"/>
              <w:numPr>
                <w:ilvl w:val="0"/>
                <w:numId w:val="13"/>
              </w:numPr>
              <w:spacing w:after="120"/>
              <w:ind w:leftChars="0" w:left="720"/>
              <w:rPr>
                <w:rFonts w:eastAsia="SimSun"/>
                <w:color w:val="000000" w:themeColor="text1"/>
                <w:szCs w:val="24"/>
                <w:lang w:eastAsia="zh-CN"/>
              </w:rPr>
            </w:pPr>
            <w:r>
              <w:rPr>
                <w:rFonts w:eastAsia="SimSun"/>
                <w:color w:val="000000" w:themeColor="text1"/>
                <w:szCs w:val="24"/>
                <w:lang w:eastAsia="zh-CN"/>
              </w:rPr>
              <w:t xml:space="preserve">Proposals </w:t>
            </w:r>
          </w:p>
          <w:p w14:paraId="074FBEB7" w14:textId="77777777" w:rsidR="00217C1E" w:rsidRDefault="00217C1E" w:rsidP="00217C1E">
            <w:pPr>
              <w:pStyle w:val="ae"/>
              <w:numPr>
                <w:ilvl w:val="1"/>
                <w:numId w:val="13"/>
              </w:numPr>
              <w:spacing w:after="120"/>
              <w:ind w:leftChars="0" w:left="1440"/>
              <w:jc w:val="both"/>
              <w:rPr>
                <w:rFonts w:eastAsia="SimSun"/>
                <w:color w:val="000000" w:themeColor="text1"/>
                <w:szCs w:val="24"/>
                <w:lang w:eastAsia="zh-CN"/>
              </w:rPr>
            </w:pPr>
            <w:r>
              <w:rPr>
                <w:rFonts w:eastAsia="SimSun"/>
                <w:color w:val="000000" w:themeColor="text1"/>
                <w:szCs w:val="24"/>
                <w:lang w:eastAsia="zh-CN"/>
              </w:rPr>
              <w:t xml:space="preserve">P1: Wait </w:t>
            </w:r>
            <w:r>
              <w:rPr>
                <w:rFonts w:eastAsia="SimSun" w:hint="eastAsia"/>
                <w:lang w:eastAsia="zh-CN"/>
              </w:rPr>
              <w:t xml:space="preserve">for RAN1 further progress </w:t>
            </w:r>
            <w:r>
              <w:rPr>
                <w:rFonts w:eastAsia="SimSun"/>
                <w:bCs/>
                <w:lang w:eastAsia="zh-CN"/>
              </w:rPr>
              <w:t>or based on RAN1’s conclusion</w:t>
            </w:r>
            <w:r>
              <w:rPr>
                <w:rFonts w:eastAsia="SimSun" w:hint="eastAsia"/>
                <w:lang w:eastAsia="zh-CN"/>
              </w:rPr>
              <w:t xml:space="preserve">. </w:t>
            </w:r>
            <w:r>
              <w:rPr>
                <w:rFonts w:eastAsia="SimSun"/>
                <w:lang w:eastAsia="zh-CN"/>
              </w:rPr>
              <w:t>(CATT CMCC oppo Huawei)</w:t>
            </w:r>
            <w:r>
              <w:rPr>
                <w:rFonts w:eastAsia="SimSun"/>
                <w:b/>
                <w:lang w:eastAsia="zh-CN"/>
              </w:rPr>
              <w:t xml:space="preserve"> </w:t>
            </w:r>
          </w:p>
          <w:p w14:paraId="195417F3" w14:textId="77777777" w:rsidR="00217C1E" w:rsidRDefault="00217C1E" w:rsidP="00217C1E">
            <w:pPr>
              <w:pStyle w:val="ae"/>
              <w:numPr>
                <w:ilvl w:val="1"/>
                <w:numId w:val="13"/>
              </w:numPr>
              <w:spacing w:after="120"/>
              <w:ind w:leftChars="0" w:left="1440"/>
              <w:jc w:val="both"/>
              <w:rPr>
                <w:rFonts w:eastAsia="SimSun"/>
                <w:color w:val="000000" w:themeColor="text1"/>
                <w:szCs w:val="24"/>
                <w:lang w:eastAsia="zh-CN"/>
              </w:rPr>
            </w:pPr>
            <w:r>
              <w:rPr>
                <w:rFonts w:eastAsia="SimSun"/>
                <w:color w:val="000000" w:themeColor="text1"/>
                <w:szCs w:val="24"/>
                <w:lang w:eastAsia="zh-CN"/>
              </w:rPr>
              <w:t>P2: RAN4 only needs to define the wake-up delay requirement, if such requirement is necessary from majority companies’ view, where the wake-up delay means minimum gap time between LP-WUS reception and MR to start PDCCH monitoring</w:t>
            </w:r>
            <w:r>
              <w:rPr>
                <w:rFonts w:eastAsia="SimSun" w:hint="eastAsia"/>
                <w:color w:val="000000" w:themeColor="text1"/>
                <w:szCs w:val="24"/>
                <w:lang w:eastAsia="zh-CN"/>
              </w:rPr>
              <w:t>.</w:t>
            </w:r>
            <w:r>
              <w:rPr>
                <w:rFonts w:eastAsia="SimSun"/>
                <w:color w:val="000000" w:themeColor="text1"/>
                <w:szCs w:val="24"/>
                <w:lang w:eastAsia="zh-CN"/>
              </w:rPr>
              <w:t xml:space="preserve"> (Apple)</w:t>
            </w:r>
          </w:p>
          <w:p w14:paraId="4A2771DC" w14:textId="77777777" w:rsidR="00217C1E" w:rsidRDefault="00217C1E" w:rsidP="00217C1E">
            <w:pPr>
              <w:pStyle w:val="ae"/>
              <w:numPr>
                <w:ilvl w:val="1"/>
                <w:numId w:val="13"/>
              </w:numPr>
              <w:spacing w:after="120"/>
              <w:ind w:leftChars="0" w:left="1440"/>
              <w:jc w:val="both"/>
              <w:rPr>
                <w:rFonts w:eastAsia="SimSun"/>
                <w:color w:val="000000" w:themeColor="text1"/>
                <w:szCs w:val="24"/>
                <w:lang w:eastAsia="zh-CN"/>
              </w:rPr>
            </w:pPr>
            <w:r>
              <w:rPr>
                <w:rFonts w:eastAsia="SimSun"/>
                <w:color w:val="000000" w:themeColor="text1"/>
                <w:szCs w:val="24"/>
                <w:lang w:eastAsia="zh-CN"/>
              </w:rPr>
              <w:t xml:space="preserve">P3: </w:t>
            </w:r>
            <w:r>
              <w:rPr>
                <w:bCs/>
                <w:color w:val="000000"/>
                <w:szCs w:val="21"/>
              </w:rPr>
              <w:t xml:space="preserve">Suggest to use the term “MR activation” time to replace “interruption” </w:t>
            </w:r>
            <w:proofErr w:type="gramStart"/>
            <w:r>
              <w:rPr>
                <w:bCs/>
                <w:color w:val="000000"/>
                <w:szCs w:val="21"/>
              </w:rPr>
              <w:t xml:space="preserve">time;  </w:t>
            </w:r>
            <w:r>
              <w:rPr>
                <w:rFonts w:eastAsia="SimSun"/>
                <w:color w:val="000000" w:themeColor="text1"/>
                <w:szCs w:val="24"/>
                <w:lang w:eastAsia="zh-CN"/>
              </w:rPr>
              <w:t>Defining</w:t>
            </w:r>
            <w:proofErr w:type="gramEnd"/>
            <w:r>
              <w:rPr>
                <w:rFonts w:eastAsia="SimSun"/>
                <w:color w:val="000000" w:themeColor="text1"/>
                <w:szCs w:val="24"/>
                <w:lang w:eastAsia="zh-CN"/>
              </w:rPr>
              <w:t xml:space="preserve"> interruption requirement for the normal case and worst case where a cell reselection is included in the worst case, ramping duration is based on RAN1 conclusion, detailed conditions are FFS. (vivo)</w:t>
            </w:r>
          </w:p>
          <w:p w14:paraId="6647E1AE" w14:textId="77777777" w:rsidR="00217C1E" w:rsidRDefault="00217C1E" w:rsidP="00217C1E">
            <w:pPr>
              <w:pStyle w:val="ae"/>
              <w:numPr>
                <w:ilvl w:val="2"/>
                <w:numId w:val="13"/>
              </w:numPr>
              <w:spacing w:after="120"/>
              <w:ind w:leftChars="0"/>
              <w:jc w:val="both"/>
              <w:rPr>
                <w:rFonts w:eastAsia="SimSun"/>
                <w:color w:val="000000" w:themeColor="text1"/>
                <w:szCs w:val="24"/>
                <w:lang w:eastAsia="zh-CN"/>
              </w:rPr>
            </w:pPr>
            <w:r>
              <w:rPr>
                <w:rFonts w:eastAsia="SimSun"/>
                <w:color w:val="000000" w:themeColor="text1"/>
                <w:szCs w:val="24"/>
                <w:lang w:eastAsia="zh-CN"/>
              </w:rPr>
              <w:t>“MR activation” duration = Ramping duration + (2 + 2) samples * SSB_</w:t>
            </w:r>
            <w:r>
              <w:t xml:space="preserve"> </w:t>
            </w:r>
            <w:r>
              <w:rPr>
                <w:rFonts w:eastAsia="SimSun"/>
                <w:color w:val="000000" w:themeColor="text1"/>
                <w:szCs w:val="24"/>
                <w:lang w:eastAsia="zh-CN"/>
              </w:rPr>
              <w:t>periodicity</w:t>
            </w:r>
          </w:p>
          <w:p w14:paraId="6EA9CB77" w14:textId="77777777" w:rsidR="00217C1E" w:rsidRDefault="00217C1E" w:rsidP="00217C1E">
            <w:pPr>
              <w:pStyle w:val="ae"/>
              <w:numPr>
                <w:ilvl w:val="2"/>
                <w:numId w:val="13"/>
              </w:numPr>
              <w:spacing w:after="120"/>
              <w:ind w:leftChars="0"/>
              <w:jc w:val="both"/>
              <w:rPr>
                <w:rFonts w:eastAsia="SimSun"/>
                <w:color w:val="000000" w:themeColor="text1"/>
                <w:szCs w:val="24"/>
                <w:lang w:eastAsia="zh-CN"/>
              </w:rPr>
            </w:pPr>
            <w:r>
              <w:rPr>
                <w:rFonts w:eastAsia="SimSun"/>
                <w:color w:val="000000" w:themeColor="text1"/>
                <w:szCs w:val="24"/>
                <w:lang w:eastAsia="zh-CN"/>
              </w:rPr>
              <w:t>“MR activation” duration = Ramping duration + (2 + 2 + 23) samples * SSB_</w:t>
            </w:r>
            <w:r>
              <w:t xml:space="preserve"> </w:t>
            </w:r>
            <w:r>
              <w:rPr>
                <w:rFonts w:eastAsia="SimSun"/>
                <w:color w:val="000000" w:themeColor="text1"/>
                <w:szCs w:val="24"/>
                <w:lang w:eastAsia="zh-CN"/>
              </w:rPr>
              <w:t>periodicity + T</w:t>
            </w:r>
            <w:r>
              <w:rPr>
                <w:rFonts w:eastAsia="SimSun"/>
                <w:color w:val="000000" w:themeColor="text1"/>
                <w:szCs w:val="24"/>
                <w:vertAlign w:val="subscript"/>
                <w:lang w:eastAsia="zh-CN"/>
              </w:rPr>
              <w:t>SI-NR</w:t>
            </w:r>
            <w:r>
              <w:rPr>
                <w:rFonts w:eastAsia="SimSun"/>
                <w:color w:val="000000" w:themeColor="text1"/>
                <w:szCs w:val="24"/>
                <w:lang w:eastAsia="zh-CN"/>
              </w:rPr>
              <w:t xml:space="preserve"> + 2*</w:t>
            </w:r>
            <w:proofErr w:type="spellStart"/>
            <w:r>
              <w:rPr>
                <w:rFonts w:eastAsia="SimSun"/>
                <w:color w:val="000000" w:themeColor="text1"/>
                <w:szCs w:val="24"/>
                <w:lang w:eastAsia="zh-CN"/>
              </w:rPr>
              <w:t>T</w:t>
            </w:r>
            <w:r>
              <w:rPr>
                <w:rFonts w:eastAsia="SimSun"/>
                <w:color w:val="000000" w:themeColor="text1"/>
                <w:szCs w:val="24"/>
                <w:vertAlign w:val="subscript"/>
                <w:lang w:eastAsia="zh-CN"/>
              </w:rPr>
              <w:t>target_cell_SMTC_period</w:t>
            </w:r>
            <w:proofErr w:type="spellEnd"/>
            <w:r>
              <w:rPr>
                <w:rFonts w:eastAsia="SimSun"/>
                <w:color w:val="000000" w:themeColor="text1"/>
                <w:szCs w:val="24"/>
                <w:lang w:eastAsia="zh-CN"/>
              </w:rPr>
              <w:t xml:space="preserve"> </w:t>
            </w:r>
          </w:p>
          <w:p w14:paraId="02EF8CB8" w14:textId="77777777" w:rsidR="00217C1E" w:rsidRDefault="00217C1E" w:rsidP="00217C1E">
            <w:pPr>
              <w:pStyle w:val="ae"/>
              <w:numPr>
                <w:ilvl w:val="1"/>
                <w:numId w:val="13"/>
              </w:numPr>
              <w:spacing w:after="120"/>
              <w:ind w:leftChars="0" w:left="1440"/>
              <w:jc w:val="both"/>
              <w:rPr>
                <w:rFonts w:eastAsia="SimSun"/>
                <w:color w:val="000000" w:themeColor="text1"/>
                <w:szCs w:val="24"/>
                <w:lang w:eastAsia="zh-CN"/>
              </w:rPr>
            </w:pPr>
            <w:r>
              <w:rPr>
                <w:rFonts w:eastAsia="SimSun"/>
                <w:color w:val="000000" w:themeColor="text1"/>
                <w:szCs w:val="24"/>
                <w:lang w:eastAsia="zh-CN"/>
              </w:rPr>
              <w:t xml:space="preserve">P4: MR wake-up time is pending on UE capability which can be 400ms and 800ms based on </w:t>
            </w:r>
            <w:r>
              <w:rPr>
                <w:rFonts w:eastAsia="SimSun" w:hint="eastAsia"/>
                <w:color w:val="000000" w:themeColor="text1"/>
                <w:szCs w:val="24"/>
                <w:lang w:eastAsia="zh-CN"/>
              </w:rPr>
              <w:t>RAN1</w:t>
            </w:r>
            <w:r>
              <w:rPr>
                <w:rFonts w:eastAsia="SimSun"/>
                <w:color w:val="000000" w:themeColor="text1"/>
                <w:szCs w:val="24"/>
                <w:lang w:eastAsia="zh-CN"/>
              </w:rPr>
              <w:t xml:space="preserve"> </w:t>
            </w:r>
            <w:r>
              <w:rPr>
                <w:rFonts w:eastAsia="SimSun" w:hint="eastAsia"/>
                <w:color w:val="000000" w:themeColor="text1"/>
                <w:szCs w:val="24"/>
                <w:lang w:eastAsia="zh-CN"/>
              </w:rPr>
              <w:t>agreement</w:t>
            </w:r>
            <w:r>
              <w:rPr>
                <w:rFonts w:eastAsia="SimSun"/>
                <w:color w:val="000000" w:themeColor="text1"/>
                <w:szCs w:val="24"/>
                <w:lang w:eastAsia="zh-CN"/>
              </w:rPr>
              <w:t>; MR sync time, need to be further discuss with different side conditions (Samsung)</w:t>
            </w:r>
          </w:p>
          <w:p w14:paraId="3AF62551" w14:textId="508750BD" w:rsidR="00217C1E" w:rsidRPr="00217C1E" w:rsidRDefault="00217C1E" w:rsidP="00217C1E">
            <w:pPr>
              <w:pStyle w:val="ae"/>
              <w:numPr>
                <w:ilvl w:val="2"/>
                <w:numId w:val="13"/>
              </w:numPr>
              <w:spacing w:after="120"/>
              <w:ind w:leftChars="0"/>
              <w:jc w:val="both"/>
              <w:rPr>
                <w:rFonts w:eastAsia="SimSun"/>
                <w:color w:val="000000" w:themeColor="text1"/>
                <w:szCs w:val="24"/>
                <w:lang w:eastAsia="zh-CN"/>
              </w:rPr>
            </w:pPr>
            <w:r>
              <w:rPr>
                <w:rFonts w:eastAsia="SimSun"/>
                <w:color w:val="000000" w:themeColor="text1"/>
                <w:szCs w:val="24"/>
                <w:lang w:eastAsia="zh-CN"/>
              </w:rPr>
              <w:t xml:space="preserve">Condition 1: MR and LR well sync, and LR sync info can </w:t>
            </w:r>
            <w:r>
              <w:rPr>
                <w:rFonts w:eastAsia="SimSun" w:hint="eastAsia"/>
                <w:color w:val="000000" w:themeColor="text1"/>
                <w:szCs w:val="24"/>
                <w:lang w:eastAsia="zh-CN"/>
              </w:rPr>
              <w:t>be</w:t>
            </w:r>
            <w:r>
              <w:rPr>
                <w:rFonts w:eastAsia="SimSun"/>
                <w:color w:val="000000" w:themeColor="text1"/>
                <w:szCs w:val="24"/>
                <w:lang w:eastAsia="zh-CN"/>
              </w:rPr>
              <w:t xml:space="preserve"> </w:t>
            </w:r>
            <w:r>
              <w:rPr>
                <w:rFonts w:eastAsia="SimSun" w:hint="eastAsia"/>
                <w:color w:val="000000" w:themeColor="text1"/>
                <w:szCs w:val="24"/>
                <w:lang w:eastAsia="zh-CN"/>
              </w:rPr>
              <w:t>fully</w:t>
            </w:r>
            <w:r>
              <w:rPr>
                <w:rFonts w:eastAsia="SimSun"/>
                <w:color w:val="000000" w:themeColor="text1"/>
                <w:szCs w:val="24"/>
                <w:lang w:eastAsia="zh-CN"/>
              </w:rPr>
              <w:t xml:space="preserve"> reused e.g.  1~2 </w:t>
            </w:r>
            <w:r>
              <w:rPr>
                <w:rFonts w:eastAsia="SimSun" w:hint="eastAsia"/>
                <w:color w:val="000000" w:themeColor="text1"/>
                <w:szCs w:val="24"/>
                <w:lang w:eastAsia="zh-CN"/>
              </w:rPr>
              <w:t>SSB</w:t>
            </w:r>
            <w:r>
              <w:rPr>
                <w:rFonts w:eastAsia="SimSun"/>
                <w:color w:val="000000" w:themeColor="text1"/>
                <w:szCs w:val="24"/>
                <w:lang w:eastAsia="zh-CN"/>
              </w:rPr>
              <w:t xml:space="preserve"> sufficient</w:t>
            </w:r>
          </w:p>
          <w:p w14:paraId="341F01F8" w14:textId="4AB6A877" w:rsidR="00217C1E" w:rsidRDefault="00217C1E" w:rsidP="00217C1E">
            <w:pPr>
              <w:pStyle w:val="ae"/>
              <w:numPr>
                <w:ilvl w:val="2"/>
                <w:numId w:val="13"/>
              </w:numPr>
              <w:spacing w:after="120"/>
              <w:ind w:leftChars="0"/>
              <w:jc w:val="both"/>
              <w:rPr>
                <w:rFonts w:eastAsiaTheme="minorEastAsia"/>
                <w:lang w:eastAsia="ko-KR"/>
              </w:rPr>
            </w:pPr>
            <w:r>
              <w:rPr>
                <w:rFonts w:eastAsia="SimSun" w:hint="eastAsia"/>
                <w:color w:val="000000" w:themeColor="text1"/>
                <w:szCs w:val="24"/>
                <w:lang w:eastAsia="zh-CN"/>
              </w:rPr>
              <w:t>Condition</w:t>
            </w:r>
            <w:r>
              <w:rPr>
                <w:rFonts w:eastAsia="SimSun"/>
                <w:color w:val="000000" w:themeColor="text1"/>
                <w:szCs w:val="24"/>
                <w:lang w:eastAsia="zh-CN"/>
              </w:rPr>
              <w:t xml:space="preserve"> 2</w:t>
            </w:r>
            <w:r>
              <w:rPr>
                <w:rFonts w:eastAsia="SimSun" w:hint="eastAsia"/>
                <w:color w:val="000000" w:themeColor="text1"/>
                <w:szCs w:val="24"/>
                <w:lang w:eastAsia="zh-CN"/>
              </w:rPr>
              <w:t>:</w:t>
            </w:r>
            <w:r>
              <w:rPr>
                <w:rFonts w:eastAsia="SimSun"/>
                <w:color w:val="000000" w:themeColor="text1"/>
                <w:szCs w:val="24"/>
                <w:lang w:eastAsia="zh-CN"/>
              </w:rPr>
              <w:t xml:space="preserve"> MR and LR not well synced and MR need to apply sync procedure e.g. at least 10 SSBs required</w:t>
            </w:r>
          </w:p>
        </w:tc>
      </w:tr>
    </w:tbl>
    <w:p w14:paraId="5C8179E7" w14:textId="77777777" w:rsidR="00217C1E" w:rsidRDefault="00217C1E" w:rsidP="00667AAC">
      <w:pPr>
        <w:pStyle w:val="a1"/>
        <w:jc w:val="both"/>
        <w:rPr>
          <w:rFonts w:eastAsiaTheme="minorEastAsia"/>
          <w:lang w:eastAsia="ko-KR"/>
        </w:rPr>
      </w:pPr>
    </w:p>
    <w:p w14:paraId="4E34C4A1" w14:textId="2B02FFDF" w:rsidR="001D0546" w:rsidRDefault="00C6702A" w:rsidP="00667AAC">
      <w:pPr>
        <w:pStyle w:val="a1"/>
        <w:jc w:val="both"/>
        <w:rPr>
          <w:rFonts w:eastAsiaTheme="minorEastAsia"/>
          <w:lang w:eastAsia="ko-KR"/>
        </w:rPr>
      </w:pPr>
      <w:r>
        <w:rPr>
          <w:rFonts w:eastAsiaTheme="minorEastAsia" w:hint="eastAsia"/>
          <w:lang w:eastAsia="ko-KR"/>
        </w:rPr>
        <w:lastRenderedPageBreak/>
        <w:t xml:space="preserve">When LR include the indication for MR activation, the MR </w:t>
      </w:r>
      <w:r w:rsidR="00075EE6">
        <w:rPr>
          <w:rFonts w:eastAsiaTheme="minorEastAsia" w:hint="eastAsia"/>
          <w:lang w:eastAsia="ko-KR"/>
        </w:rPr>
        <w:t xml:space="preserve">should </w:t>
      </w:r>
      <w:r>
        <w:rPr>
          <w:rFonts w:eastAsiaTheme="minorEastAsia" w:hint="eastAsia"/>
          <w:lang w:eastAsia="ko-KR"/>
        </w:rPr>
        <w:t>wake-up</w:t>
      </w:r>
      <w:r w:rsidR="00075EE6">
        <w:rPr>
          <w:rFonts w:eastAsiaTheme="minorEastAsia" w:hint="eastAsia"/>
          <w:lang w:eastAsia="ko-KR"/>
        </w:rPr>
        <w:t xml:space="preserve"> after wake-up delay</w:t>
      </w:r>
      <w:r>
        <w:rPr>
          <w:rFonts w:eastAsiaTheme="minorEastAsia" w:hint="eastAsia"/>
          <w:lang w:eastAsia="ko-KR"/>
        </w:rPr>
        <w:t>.</w:t>
      </w:r>
      <w:r w:rsidR="00075EE6">
        <w:rPr>
          <w:rFonts w:eastAsiaTheme="minorEastAsia" w:hint="eastAsia"/>
          <w:lang w:eastAsia="ko-KR"/>
        </w:rPr>
        <w:t xml:space="preserve"> The wake-up delay </w:t>
      </w:r>
      <w:proofErr w:type="gramStart"/>
      <w:r w:rsidR="00075EE6">
        <w:rPr>
          <w:rFonts w:eastAsiaTheme="minorEastAsia" w:hint="eastAsia"/>
          <w:lang w:eastAsia="ko-KR"/>
        </w:rPr>
        <w:t>include</w:t>
      </w:r>
      <w:proofErr w:type="gramEnd"/>
      <w:r w:rsidR="00075EE6">
        <w:rPr>
          <w:rFonts w:eastAsiaTheme="minorEastAsia" w:hint="eastAsia"/>
          <w:lang w:eastAsia="ko-KR"/>
        </w:rPr>
        <w:t xml:space="preserve"> the ramp up duration and MR sync procedure time. The ramp up duration can be UE capability and the required time for MR sync procedure depends on the MR </w:t>
      </w:r>
      <w:r w:rsidR="00144EDD">
        <w:rPr>
          <w:rFonts w:eastAsiaTheme="minorEastAsia" w:hint="eastAsia"/>
          <w:lang w:eastAsia="ko-KR"/>
        </w:rPr>
        <w:t>conditions</w:t>
      </w:r>
      <w:r w:rsidR="00075EE6">
        <w:rPr>
          <w:rFonts w:eastAsiaTheme="minorEastAsia" w:hint="eastAsia"/>
          <w:lang w:eastAsia="ko-KR"/>
        </w:rPr>
        <w:t>.</w:t>
      </w:r>
      <w:r w:rsidR="00144EDD">
        <w:rPr>
          <w:rFonts w:eastAsiaTheme="minorEastAsia" w:hint="eastAsia"/>
          <w:lang w:eastAsia="ko-KR"/>
        </w:rPr>
        <w:t xml:space="preserve"> </w:t>
      </w:r>
      <w:r w:rsidR="0085111A">
        <w:rPr>
          <w:rFonts w:eastAsiaTheme="minorEastAsia" w:hint="eastAsia"/>
          <w:lang w:eastAsia="ko-KR"/>
        </w:rPr>
        <w:t>T</w:t>
      </w:r>
      <w:r w:rsidR="00144EDD">
        <w:rPr>
          <w:rFonts w:eastAsiaTheme="minorEastAsia" w:hint="eastAsia"/>
          <w:lang w:eastAsia="ko-KR"/>
        </w:rPr>
        <w:t>he MR wake-up delay requirement can be discussed based on Proposal 4.</w:t>
      </w:r>
      <w:r w:rsidR="00075EE6">
        <w:rPr>
          <w:rFonts w:eastAsiaTheme="minorEastAsia" w:hint="eastAsia"/>
          <w:lang w:eastAsia="ko-KR"/>
        </w:rPr>
        <w:t xml:space="preserve"> </w:t>
      </w:r>
    </w:p>
    <w:p w14:paraId="3DD6176A" w14:textId="176671D7" w:rsidR="00144EDD" w:rsidRDefault="00144EDD" w:rsidP="00144EDD">
      <w:pPr>
        <w:pStyle w:val="a1"/>
        <w:jc w:val="both"/>
        <w:rPr>
          <w:lang w:eastAsia="ko-KR"/>
        </w:rPr>
      </w:pPr>
      <w:r w:rsidRPr="00EA24E2">
        <w:rPr>
          <w:rFonts w:hint="eastAsia"/>
          <w:b/>
          <w:i/>
          <w:lang w:eastAsia="ko-KR"/>
        </w:rPr>
        <w:t xml:space="preserve">Proposal </w:t>
      </w:r>
      <w:r>
        <w:rPr>
          <w:rFonts w:hint="eastAsia"/>
          <w:b/>
          <w:i/>
          <w:lang w:eastAsia="ko-KR"/>
        </w:rPr>
        <w:t>1</w:t>
      </w:r>
      <w:r w:rsidR="00A75C6D">
        <w:rPr>
          <w:rFonts w:hint="eastAsia"/>
          <w:b/>
          <w:i/>
          <w:lang w:eastAsia="ko-KR"/>
        </w:rPr>
        <w:t>1</w:t>
      </w:r>
      <w:r>
        <w:rPr>
          <w:rFonts w:hint="eastAsia"/>
          <w:lang w:eastAsia="ko-KR"/>
        </w:rPr>
        <w:t xml:space="preserve">: </w:t>
      </w:r>
      <w:r>
        <w:rPr>
          <w:rFonts w:eastAsiaTheme="minorEastAsia" w:hint="eastAsia"/>
          <w:lang w:eastAsia="ko-KR"/>
        </w:rPr>
        <w:t>MR wake-up delay requirement can be discussed based on P4</w:t>
      </w:r>
      <w:r w:rsidR="00263384">
        <w:rPr>
          <w:rFonts w:eastAsiaTheme="minorEastAsia" w:hint="eastAsia"/>
          <w:lang w:eastAsia="ko-KR"/>
        </w:rPr>
        <w:t xml:space="preserve"> as below</w:t>
      </w:r>
      <w:r>
        <w:rPr>
          <w:rFonts w:eastAsiaTheme="minorEastAsia" w:hint="eastAsia"/>
          <w:lang w:eastAsia="ko-KR"/>
        </w:rPr>
        <w:t>.</w:t>
      </w:r>
    </w:p>
    <w:p w14:paraId="073F0760" w14:textId="4C9D9814" w:rsidR="00263384" w:rsidRDefault="00263384" w:rsidP="00263384">
      <w:pPr>
        <w:pStyle w:val="ae"/>
        <w:numPr>
          <w:ilvl w:val="1"/>
          <w:numId w:val="13"/>
        </w:numPr>
        <w:spacing w:after="120"/>
        <w:ind w:leftChars="0" w:left="1440"/>
        <w:jc w:val="both"/>
        <w:rPr>
          <w:rFonts w:eastAsia="SimSun"/>
          <w:color w:val="000000" w:themeColor="text1"/>
          <w:szCs w:val="24"/>
          <w:lang w:eastAsia="zh-CN"/>
        </w:rPr>
      </w:pPr>
      <w:r>
        <w:rPr>
          <w:rFonts w:eastAsiaTheme="minorEastAsia" w:hint="eastAsia"/>
          <w:color w:val="000000" w:themeColor="text1"/>
          <w:szCs w:val="24"/>
          <w:lang w:eastAsia="ko-KR"/>
        </w:rPr>
        <w:t xml:space="preserve">P4: </w:t>
      </w:r>
      <w:r>
        <w:rPr>
          <w:rFonts w:eastAsia="SimSun"/>
          <w:color w:val="000000" w:themeColor="text1"/>
          <w:szCs w:val="24"/>
          <w:lang w:eastAsia="zh-CN"/>
        </w:rPr>
        <w:t xml:space="preserve">MR wake-up time is pending on UE capability which can be 400ms and 800ms based on </w:t>
      </w:r>
      <w:r>
        <w:rPr>
          <w:rFonts w:eastAsia="SimSun" w:hint="eastAsia"/>
          <w:color w:val="000000" w:themeColor="text1"/>
          <w:szCs w:val="24"/>
          <w:lang w:eastAsia="zh-CN"/>
        </w:rPr>
        <w:t>RAN1</w:t>
      </w:r>
      <w:r>
        <w:rPr>
          <w:rFonts w:eastAsia="SimSun"/>
          <w:color w:val="000000" w:themeColor="text1"/>
          <w:szCs w:val="24"/>
          <w:lang w:eastAsia="zh-CN"/>
        </w:rPr>
        <w:t xml:space="preserve"> </w:t>
      </w:r>
      <w:r>
        <w:rPr>
          <w:rFonts w:eastAsia="SimSun" w:hint="eastAsia"/>
          <w:color w:val="000000" w:themeColor="text1"/>
          <w:szCs w:val="24"/>
          <w:lang w:eastAsia="zh-CN"/>
        </w:rPr>
        <w:t>agreement</w:t>
      </w:r>
      <w:r>
        <w:rPr>
          <w:rFonts w:eastAsia="SimSun"/>
          <w:color w:val="000000" w:themeColor="text1"/>
          <w:szCs w:val="24"/>
          <w:lang w:eastAsia="zh-CN"/>
        </w:rPr>
        <w:t>; MR sync time, need to be further discuss with different side conditions (Samsung)</w:t>
      </w:r>
    </w:p>
    <w:p w14:paraId="7A6A81FA" w14:textId="77777777" w:rsidR="00263384" w:rsidRPr="00263384" w:rsidRDefault="00263384" w:rsidP="003C3BE2">
      <w:pPr>
        <w:pStyle w:val="ae"/>
        <w:numPr>
          <w:ilvl w:val="2"/>
          <w:numId w:val="13"/>
        </w:numPr>
        <w:spacing w:after="120"/>
        <w:ind w:leftChars="0"/>
        <w:jc w:val="both"/>
        <w:rPr>
          <w:rFonts w:eastAsiaTheme="minorEastAsia"/>
          <w:lang w:eastAsia="ko-KR"/>
        </w:rPr>
      </w:pPr>
      <w:r w:rsidRPr="00263384">
        <w:rPr>
          <w:rFonts w:eastAsia="SimSun"/>
          <w:color w:val="000000" w:themeColor="text1"/>
          <w:szCs w:val="24"/>
          <w:lang w:eastAsia="zh-CN"/>
        </w:rPr>
        <w:t xml:space="preserve">Condition 1: MR and LR well sync, and LR sync info can </w:t>
      </w:r>
      <w:r w:rsidRPr="00263384">
        <w:rPr>
          <w:rFonts w:eastAsia="SimSun" w:hint="eastAsia"/>
          <w:color w:val="000000" w:themeColor="text1"/>
          <w:szCs w:val="24"/>
          <w:lang w:eastAsia="zh-CN"/>
        </w:rPr>
        <w:t>be</w:t>
      </w:r>
      <w:r w:rsidRPr="00263384">
        <w:rPr>
          <w:rFonts w:eastAsia="SimSun"/>
          <w:color w:val="000000" w:themeColor="text1"/>
          <w:szCs w:val="24"/>
          <w:lang w:eastAsia="zh-CN"/>
        </w:rPr>
        <w:t xml:space="preserve"> </w:t>
      </w:r>
      <w:r w:rsidRPr="00263384">
        <w:rPr>
          <w:rFonts w:eastAsia="SimSun" w:hint="eastAsia"/>
          <w:color w:val="000000" w:themeColor="text1"/>
          <w:szCs w:val="24"/>
          <w:lang w:eastAsia="zh-CN"/>
        </w:rPr>
        <w:t>fully</w:t>
      </w:r>
      <w:r w:rsidRPr="00263384">
        <w:rPr>
          <w:rFonts w:eastAsia="SimSun"/>
          <w:color w:val="000000" w:themeColor="text1"/>
          <w:szCs w:val="24"/>
          <w:lang w:eastAsia="zh-CN"/>
        </w:rPr>
        <w:t xml:space="preserve"> reused e.g.  1~2 </w:t>
      </w:r>
      <w:r w:rsidRPr="00263384">
        <w:rPr>
          <w:rFonts w:eastAsia="SimSun" w:hint="eastAsia"/>
          <w:color w:val="000000" w:themeColor="text1"/>
          <w:szCs w:val="24"/>
          <w:lang w:eastAsia="zh-CN"/>
        </w:rPr>
        <w:t>SSB</w:t>
      </w:r>
      <w:r w:rsidRPr="00263384">
        <w:rPr>
          <w:rFonts w:eastAsia="SimSun"/>
          <w:color w:val="000000" w:themeColor="text1"/>
          <w:szCs w:val="24"/>
          <w:lang w:eastAsia="zh-CN"/>
        </w:rPr>
        <w:t xml:space="preserve"> sufficient</w:t>
      </w:r>
    </w:p>
    <w:p w14:paraId="1FC3588F" w14:textId="1D8B0C7B" w:rsidR="00217C1E" w:rsidRPr="0029799A" w:rsidRDefault="00263384" w:rsidP="00263384">
      <w:pPr>
        <w:pStyle w:val="ae"/>
        <w:numPr>
          <w:ilvl w:val="2"/>
          <w:numId w:val="13"/>
        </w:numPr>
        <w:spacing w:after="120"/>
        <w:ind w:leftChars="0"/>
        <w:jc w:val="both"/>
        <w:rPr>
          <w:rFonts w:eastAsiaTheme="minorEastAsia"/>
          <w:lang w:eastAsia="ko-KR"/>
        </w:rPr>
      </w:pPr>
      <w:r w:rsidRPr="00263384">
        <w:rPr>
          <w:rFonts w:eastAsia="SimSun" w:hint="eastAsia"/>
          <w:color w:val="000000" w:themeColor="text1"/>
          <w:szCs w:val="24"/>
          <w:lang w:eastAsia="zh-CN"/>
        </w:rPr>
        <w:t>Condition</w:t>
      </w:r>
      <w:r w:rsidRPr="00263384">
        <w:rPr>
          <w:rFonts w:eastAsia="SimSun"/>
          <w:color w:val="000000" w:themeColor="text1"/>
          <w:szCs w:val="24"/>
          <w:lang w:eastAsia="zh-CN"/>
        </w:rPr>
        <w:t xml:space="preserve"> 2</w:t>
      </w:r>
      <w:r w:rsidRPr="00263384">
        <w:rPr>
          <w:rFonts w:eastAsia="SimSun" w:hint="eastAsia"/>
          <w:color w:val="000000" w:themeColor="text1"/>
          <w:szCs w:val="24"/>
          <w:lang w:eastAsia="zh-CN"/>
        </w:rPr>
        <w:t>:</w:t>
      </w:r>
      <w:r w:rsidRPr="00263384">
        <w:rPr>
          <w:rFonts w:eastAsia="SimSun"/>
          <w:color w:val="000000" w:themeColor="text1"/>
          <w:szCs w:val="24"/>
          <w:lang w:eastAsia="zh-CN"/>
        </w:rPr>
        <w:t xml:space="preserve"> MR and LR not well synced and MR need to apply sync procedure e.g. at least 10 SSBs required</w:t>
      </w:r>
    </w:p>
    <w:p w14:paraId="46DE7E60" w14:textId="77777777" w:rsidR="00A80515" w:rsidRPr="00263384" w:rsidRDefault="00A80515" w:rsidP="0029799A">
      <w:pPr>
        <w:pStyle w:val="ae"/>
        <w:spacing w:after="120"/>
        <w:ind w:leftChars="0" w:left="2376"/>
        <w:jc w:val="both"/>
        <w:rPr>
          <w:rFonts w:eastAsiaTheme="minorEastAsia"/>
          <w:lang w:eastAsia="ko-KR"/>
        </w:rPr>
      </w:pPr>
    </w:p>
    <w:p w14:paraId="4131139D" w14:textId="77777777" w:rsidR="00667AAC" w:rsidRPr="00A44427" w:rsidRDefault="00667AAC" w:rsidP="00667AAC">
      <w:pPr>
        <w:pStyle w:val="20"/>
        <w:rPr>
          <w:lang w:val="en-US" w:eastAsia="ko-KR"/>
        </w:rPr>
      </w:pPr>
      <w:r w:rsidRPr="00A44427">
        <w:rPr>
          <w:lang w:val="en-US" w:eastAsia="ko-KR"/>
        </w:rPr>
        <w:t>MR RRM relaxation</w:t>
      </w:r>
    </w:p>
    <w:p w14:paraId="12CA3DC3" w14:textId="77777777" w:rsidR="00667AAC" w:rsidRDefault="00667AAC" w:rsidP="00667AAC">
      <w:pPr>
        <w:rPr>
          <w:b/>
          <w:color w:val="000000" w:themeColor="text1"/>
          <w:u w:val="single"/>
          <w:lang w:eastAsia="ko-KR"/>
        </w:rPr>
      </w:pPr>
      <w:r>
        <w:rPr>
          <w:b/>
          <w:color w:val="000000" w:themeColor="text1"/>
          <w:u w:val="single"/>
          <w:lang w:eastAsia="ko-KR"/>
        </w:rPr>
        <w:t>Issue 1-3-1: MR RRM relaxation for serving cell/neighbour cell</w:t>
      </w:r>
    </w:p>
    <w:p w14:paraId="46B58482" w14:textId="0C9AB35C" w:rsidR="00667AAC" w:rsidRDefault="00F44DDD" w:rsidP="00667AAC">
      <w:pPr>
        <w:pStyle w:val="a1"/>
        <w:jc w:val="both"/>
        <w:rPr>
          <w:lang w:eastAsia="ko-KR"/>
        </w:rPr>
      </w:pPr>
      <w:r>
        <w:rPr>
          <w:rFonts w:hint="eastAsia"/>
          <w:lang w:eastAsia="ko-KR"/>
        </w:rPr>
        <w:t xml:space="preserve">In the last RAN4 #113 meeting we made below agreements, </w:t>
      </w:r>
    </w:p>
    <w:tbl>
      <w:tblPr>
        <w:tblStyle w:val="aa"/>
        <w:tblW w:w="0" w:type="auto"/>
        <w:tblLook w:val="04A0" w:firstRow="1" w:lastRow="0" w:firstColumn="1" w:lastColumn="0" w:noHBand="0" w:noVBand="1"/>
      </w:tblPr>
      <w:tblGrid>
        <w:gridCol w:w="9855"/>
      </w:tblGrid>
      <w:tr w:rsidR="00F80BD5" w14:paraId="207F9542" w14:textId="77777777" w:rsidTr="00F80BD5">
        <w:tc>
          <w:tcPr>
            <w:tcW w:w="9855" w:type="dxa"/>
          </w:tcPr>
          <w:p w14:paraId="5B4AA57D" w14:textId="720CD6E0" w:rsidR="00F80BD5" w:rsidRPr="004506BF" w:rsidRDefault="00F80BD5" w:rsidP="00F80BD5">
            <w:pPr>
              <w:rPr>
                <w:iCs/>
                <w:color w:val="000000"/>
                <w:sz w:val="21"/>
                <w:szCs w:val="21"/>
              </w:rPr>
            </w:pPr>
            <w:r>
              <w:rPr>
                <w:rFonts w:hint="eastAsia"/>
                <w:lang w:eastAsia="ko-KR"/>
              </w:rPr>
              <w:t xml:space="preserve"> </w:t>
            </w:r>
            <w:r w:rsidRPr="004506BF">
              <w:rPr>
                <w:iCs/>
                <w:color w:val="000000"/>
                <w:sz w:val="21"/>
                <w:szCs w:val="21"/>
              </w:rPr>
              <w:t>Agreement:</w:t>
            </w:r>
          </w:p>
          <w:p w14:paraId="59BBA02C" w14:textId="77777777" w:rsidR="00F80BD5" w:rsidRPr="004506BF" w:rsidRDefault="00F80BD5" w:rsidP="00F80BD5">
            <w:pPr>
              <w:rPr>
                <w:rFonts w:eastAsia="MS Mincho"/>
                <w:sz w:val="21"/>
                <w:szCs w:val="21"/>
              </w:rPr>
            </w:pPr>
            <w:r w:rsidRPr="004506BF">
              <w:rPr>
                <w:rFonts w:eastAsia="MS Mincho"/>
                <w:sz w:val="21"/>
                <w:szCs w:val="21"/>
              </w:rPr>
              <w:t>Scaling factor</w:t>
            </w:r>
            <w:r w:rsidRPr="004506BF">
              <w:rPr>
                <w:rFonts w:eastAsia="MS Mincho" w:hint="eastAsia"/>
                <w:sz w:val="21"/>
                <w:szCs w:val="21"/>
              </w:rPr>
              <w:t>(</w:t>
            </w:r>
            <w:r w:rsidRPr="004506BF">
              <w:rPr>
                <w:rFonts w:eastAsia="MS Mincho"/>
                <w:sz w:val="21"/>
                <w:szCs w:val="21"/>
              </w:rPr>
              <w:t xml:space="preserve">s) is/are &gt;= 4. Further down-select from </w:t>
            </w:r>
          </w:p>
          <w:p w14:paraId="0DFCAA2E" w14:textId="77777777" w:rsidR="00F80BD5" w:rsidRPr="004506BF" w:rsidRDefault="00F80BD5" w:rsidP="00F80BD5">
            <w:pPr>
              <w:pStyle w:val="ae"/>
              <w:numPr>
                <w:ilvl w:val="0"/>
                <w:numId w:val="39"/>
              </w:numPr>
              <w:overflowPunct w:val="0"/>
              <w:autoSpaceDE w:val="0"/>
              <w:autoSpaceDN w:val="0"/>
              <w:adjustRightInd w:val="0"/>
              <w:snapToGrid w:val="0"/>
              <w:spacing w:after="120"/>
              <w:ind w:leftChars="0"/>
              <w:textAlignment w:val="baseline"/>
              <w:rPr>
                <w:sz w:val="21"/>
                <w:szCs w:val="21"/>
              </w:rPr>
            </w:pPr>
            <w:r w:rsidRPr="004506BF">
              <w:rPr>
                <w:sz w:val="21"/>
                <w:szCs w:val="21"/>
              </w:rPr>
              <w:t>Option 1:  1 fixed scaling factor</w:t>
            </w:r>
          </w:p>
          <w:p w14:paraId="3119534B" w14:textId="77777777" w:rsidR="00F80BD5" w:rsidRPr="004506BF" w:rsidRDefault="00F80BD5" w:rsidP="00F80BD5">
            <w:pPr>
              <w:pStyle w:val="ae"/>
              <w:numPr>
                <w:ilvl w:val="0"/>
                <w:numId w:val="39"/>
              </w:numPr>
              <w:overflowPunct w:val="0"/>
              <w:autoSpaceDE w:val="0"/>
              <w:autoSpaceDN w:val="0"/>
              <w:adjustRightInd w:val="0"/>
              <w:snapToGrid w:val="0"/>
              <w:spacing w:after="120"/>
              <w:ind w:leftChars="0"/>
              <w:textAlignment w:val="baseline"/>
              <w:rPr>
                <w:sz w:val="21"/>
                <w:szCs w:val="21"/>
              </w:rPr>
            </w:pPr>
            <w:r w:rsidRPr="004506BF">
              <w:rPr>
                <w:sz w:val="21"/>
                <w:szCs w:val="21"/>
              </w:rPr>
              <w:t xml:space="preserve">Option 2: multiple values configured by NW </w:t>
            </w:r>
          </w:p>
          <w:p w14:paraId="339D4102" w14:textId="77777777" w:rsidR="00F80BD5" w:rsidRPr="00565AB4" w:rsidRDefault="00F80BD5" w:rsidP="00F80BD5">
            <w:pPr>
              <w:pStyle w:val="ae"/>
              <w:numPr>
                <w:ilvl w:val="0"/>
                <w:numId w:val="39"/>
              </w:numPr>
              <w:overflowPunct w:val="0"/>
              <w:autoSpaceDE w:val="0"/>
              <w:autoSpaceDN w:val="0"/>
              <w:adjustRightInd w:val="0"/>
              <w:snapToGrid w:val="0"/>
              <w:spacing w:after="120"/>
              <w:ind w:leftChars="0"/>
              <w:textAlignment w:val="baseline"/>
              <w:rPr>
                <w:sz w:val="21"/>
                <w:szCs w:val="21"/>
              </w:rPr>
            </w:pPr>
            <w:r w:rsidRPr="00565AB4">
              <w:rPr>
                <w:sz w:val="21"/>
                <w:szCs w:val="21"/>
              </w:rPr>
              <w:t xml:space="preserve">Option 3: multiple values, scaling factor value depends on DRX cycle length (QC MTK apple </w:t>
            </w:r>
            <w:proofErr w:type="spellStart"/>
            <w:r w:rsidRPr="00565AB4">
              <w:rPr>
                <w:sz w:val="21"/>
                <w:szCs w:val="21"/>
              </w:rPr>
              <w:t>xiaomi</w:t>
            </w:r>
            <w:proofErr w:type="spellEnd"/>
            <w:r w:rsidRPr="00565AB4">
              <w:rPr>
                <w:sz w:val="21"/>
                <w:szCs w:val="21"/>
              </w:rPr>
              <w:t xml:space="preserve"> vivo)</w:t>
            </w:r>
          </w:p>
          <w:tbl>
            <w:tblPr>
              <w:tblStyle w:val="aa"/>
              <w:tblW w:w="0" w:type="auto"/>
              <w:tblInd w:w="644" w:type="dxa"/>
              <w:tblLook w:val="04A0" w:firstRow="1" w:lastRow="0" w:firstColumn="1" w:lastColumn="0" w:noHBand="0" w:noVBand="1"/>
            </w:tblPr>
            <w:tblGrid>
              <w:gridCol w:w="4100"/>
              <w:gridCol w:w="4112"/>
            </w:tblGrid>
            <w:tr w:rsidR="00F80BD5" w:rsidRPr="004506BF" w14:paraId="6582D9F0" w14:textId="77777777" w:rsidTr="00E65351">
              <w:tc>
                <w:tcPr>
                  <w:tcW w:w="4100" w:type="dxa"/>
                </w:tcPr>
                <w:p w14:paraId="32D3BE9F" w14:textId="77777777" w:rsidR="00F80BD5" w:rsidRPr="004506BF" w:rsidRDefault="00F80BD5" w:rsidP="00F80BD5">
                  <w:pPr>
                    <w:snapToGrid w:val="0"/>
                    <w:spacing w:after="120"/>
                    <w:rPr>
                      <w:sz w:val="21"/>
                      <w:szCs w:val="21"/>
                    </w:rPr>
                  </w:pPr>
                  <w:r w:rsidRPr="004506BF">
                    <w:t>DRX cycle length [s]</w:t>
                  </w:r>
                </w:p>
              </w:tc>
              <w:tc>
                <w:tcPr>
                  <w:tcW w:w="4112" w:type="dxa"/>
                </w:tcPr>
                <w:p w14:paraId="0044ABE3" w14:textId="77777777" w:rsidR="00F80BD5" w:rsidRPr="004506BF" w:rsidRDefault="00F80BD5" w:rsidP="00F80BD5">
                  <w:pPr>
                    <w:snapToGrid w:val="0"/>
                    <w:spacing w:after="120"/>
                    <w:rPr>
                      <w:sz w:val="21"/>
                      <w:szCs w:val="21"/>
                    </w:rPr>
                  </w:pPr>
                  <w:r w:rsidRPr="004506BF">
                    <w:rPr>
                      <w:sz w:val="21"/>
                      <w:szCs w:val="21"/>
                    </w:rPr>
                    <w:t>Scaling factor</w:t>
                  </w:r>
                </w:p>
              </w:tc>
            </w:tr>
            <w:tr w:rsidR="00F80BD5" w:rsidRPr="004506BF" w14:paraId="045F2597" w14:textId="77777777" w:rsidTr="00E65351">
              <w:tc>
                <w:tcPr>
                  <w:tcW w:w="4100" w:type="dxa"/>
                </w:tcPr>
                <w:p w14:paraId="67EFA80D" w14:textId="77777777" w:rsidR="00F80BD5" w:rsidRPr="004506BF" w:rsidRDefault="00F80BD5" w:rsidP="00F80BD5">
                  <w:pPr>
                    <w:snapToGrid w:val="0"/>
                    <w:spacing w:after="120"/>
                    <w:rPr>
                      <w:sz w:val="21"/>
                      <w:szCs w:val="21"/>
                    </w:rPr>
                  </w:pPr>
                  <w:r w:rsidRPr="004506BF">
                    <w:t>0.32</w:t>
                  </w:r>
                </w:p>
              </w:tc>
              <w:tc>
                <w:tcPr>
                  <w:tcW w:w="4112" w:type="dxa"/>
                </w:tcPr>
                <w:p w14:paraId="700ED71B" w14:textId="77777777" w:rsidR="00F80BD5" w:rsidRPr="004506BF" w:rsidRDefault="00F80BD5" w:rsidP="00F80BD5">
                  <w:pPr>
                    <w:snapToGrid w:val="0"/>
                    <w:spacing w:after="120"/>
                    <w:rPr>
                      <w:sz w:val="21"/>
                      <w:szCs w:val="21"/>
                    </w:rPr>
                  </w:pPr>
                  <w:r w:rsidRPr="004506BF">
                    <w:rPr>
                      <w:sz w:val="21"/>
                      <w:szCs w:val="21"/>
                    </w:rPr>
                    <w:t xml:space="preserve">TBD </w:t>
                  </w:r>
                </w:p>
              </w:tc>
            </w:tr>
            <w:tr w:rsidR="00F80BD5" w:rsidRPr="004506BF" w14:paraId="4F5262CE" w14:textId="77777777" w:rsidTr="00E65351">
              <w:tc>
                <w:tcPr>
                  <w:tcW w:w="4100" w:type="dxa"/>
                </w:tcPr>
                <w:p w14:paraId="5131D238" w14:textId="77777777" w:rsidR="00F80BD5" w:rsidRPr="004506BF" w:rsidRDefault="00F80BD5" w:rsidP="00F80BD5">
                  <w:pPr>
                    <w:snapToGrid w:val="0"/>
                    <w:spacing w:after="120"/>
                    <w:rPr>
                      <w:sz w:val="21"/>
                      <w:szCs w:val="21"/>
                    </w:rPr>
                  </w:pPr>
                  <w:r w:rsidRPr="004506BF">
                    <w:t>0.64</w:t>
                  </w:r>
                </w:p>
              </w:tc>
              <w:tc>
                <w:tcPr>
                  <w:tcW w:w="4112" w:type="dxa"/>
                </w:tcPr>
                <w:p w14:paraId="7F5A894E" w14:textId="77777777" w:rsidR="00F80BD5" w:rsidRPr="004506BF" w:rsidRDefault="00F80BD5" w:rsidP="00F80BD5">
                  <w:pPr>
                    <w:snapToGrid w:val="0"/>
                    <w:spacing w:after="120"/>
                    <w:rPr>
                      <w:sz w:val="21"/>
                      <w:szCs w:val="21"/>
                    </w:rPr>
                  </w:pPr>
                  <w:r w:rsidRPr="004506BF">
                    <w:rPr>
                      <w:sz w:val="21"/>
                      <w:szCs w:val="21"/>
                    </w:rPr>
                    <w:t>TBD</w:t>
                  </w:r>
                </w:p>
              </w:tc>
            </w:tr>
            <w:tr w:rsidR="00F80BD5" w:rsidRPr="004506BF" w14:paraId="5D1B6E7E" w14:textId="77777777" w:rsidTr="00E65351">
              <w:tc>
                <w:tcPr>
                  <w:tcW w:w="4100" w:type="dxa"/>
                </w:tcPr>
                <w:p w14:paraId="26A56137" w14:textId="77777777" w:rsidR="00F80BD5" w:rsidRPr="004506BF" w:rsidRDefault="00F80BD5" w:rsidP="00F80BD5">
                  <w:pPr>
                    <w:snapToGrid w:val="0"/>
                    <w:spacing w:after="120"/>
                    <w:rPr>
                      <w:sz w:val="21"/>
                      <w:szCs w:val="21"/>
                    </w:rPr>
                  </w:pPr>
                  <w:r w:rsidRPr="004506BF">
                    <w:t>1.28</w:t>
                  </w:r>
                </w:p>
              </w:tc>
              <w:tc>
                <w:tcPr>
                  <w:tcW w:w="4112" w:type="dxa"/>
                </w:tcPr>
                <w:p w14:paraId="318F2F6E" w14:textId="77777777" w:rsidR="00F80BD5" w:rsidRPr="004506BF" w:rsidRDefault="00F80BD5" w:rsidP="00F80BD5">
                  <w:pPr>
                    <w:snapToGrid w:val="0"/>
                    <w:spacing w:after="120"/>
                    <w:rPr>
                      <w:sz w:val="21"/>
                      <w:szCs w:val="21"/>
                    </w:rPr>
                  </w:pPr>
                  <w:r w:rsidRPr="004506BF">
                    <w:rPr>
                      <w:sz w:val="21"/>
                      <w:szCs w:val="21"/>
                    </w:rPr>
                    <w:t>TBD</w:t>
                  </w:r>
                </w:p>
              </w:tc>
            </w:tr>
            <w:tr w:rsidR="00F80BD5" w14:paraId="09353F05" w14:textId="77777777" w:rsidTr="00E65351">
              <w:trPr>
                <w:trHeight w:val="47"/>
              </w:trPr>
              <w:tc>
                <w:tcPr>
                  <w:tcW w:w="4100" w:type="dxa"/>
                </w:tcPr>
                <w:p w14:paraId="006AC852" w14:textId="77777777" w:rsidR="00F80BD5" w:rsidRPr="004506BF" w:rsidRDefault="00F80BD5" w:rsidP="00F80BD5">
                  <w:pPr>
                    <w:snapToGrid w:val="0"/>
                    <w:spacing w:after="120"/>
                    <w:rPr>
                      <w:sz w:val="21"/>
                      <w:szCs w:val="21"/>
                    </w:rPr>
                  </w:pPr>
                  <w:r w:rsidRPr="004506BF">
                    <w:t>2.56</w:t>
                  </w:r>
                </w:p>
              </w:tc>
              <w:tc>
                <w:tcPr>
                  <w:tcW w:w="4112" w:type="dxa"/>
                </w:tcPr>
                <w:p w14:paraId="1B939E86" w14:textId="77777777" w:rsidR="00F80BD5" w:rsidRPr="0009752F" w:rsidRDefault="00F80BD5" w:rsidP="00F80BD5">
                  <w:pPr>
                    <w:snapToGrid w:val="0"/>
                    <w:spacing w:after="120"/>
                    <w:rPr>
                      <w:sz w:val="21"/>
                      <w:szCs w:val="21"/>
                    </w:rPr>
                  </w:pPr>
                  <w:r w:rsidRPr="004506BF">
                    <w:rPr>
                      <w:sz w:val="21"/>
                      <w:szCs w:val="21"/>
                    </w:rPr>
                    <w:t xml:space="preserve">TBD </w:t>
                  </w:r>
                </w:p>
              </w:tc>
            </w:tr>
          </w:tbl>
          <w:p w14:paraId="2B6017D8" w14:textId="77777777" w:rsidR="00F80BD5" w:rsidRDefault="00F80BD5" w:rsidP="00667AAC">
            <w:pPr>
              <w:pStyle w:val="a1"/>
              <w:jc w:val="both"/>
              <w:rPr>
                <w:lang w:eastAsia="ko-KR"/>
              </w:rPr>
            </w:pPr>
          </w:p>
        </w:tc>
      </w:tr>
    </w:tbl>
    <w:p w14:paraId="42FBC80B" w14:textId="39120138" w:rsidR="00A75C6D" w:rsidRDefault="00AB6158" w:rsidP="00667AAC">
      <w:pPr>
        <w:pStyle w:val="a1"/>
        <w:jc w:val="both"/>
        <w:rPr>
          <w:lang w:eastAsia="ko-KR"/>
        </w:rPr>
      </w:pPr>
      <w:r w:rsidRPr="00AB6158">
        <w:rPr>
          <w:lang w:eastAsia="ko-KR"/>
        </w:rPr>
        <w:t xml:space="preserve">Based on the LP-WUR operation, UE can further save power consumption in IDLE/INACTIVE mode. So, in extreme case, MR based measurement can be off in cell </w:t>
      </w:r>
      <w:proofErr w:type="spellStart"/>
      <w:r w:rsidRPr="00AB6158">
        <w:rPr>
          <w:lang w:eastAsia="ko-KR"/>
        </w:rPr>
        <w:t>center</w:t>
      </w:r>
      <w:proofErr w:type="spellEnd"/>
      <w:r w:rsidRPr="00AB6158">
        <w:rPr>
          <w:lang w:eastAsia="ko-KR"/>
        </w:rPr>
        <w:t xml:space="preserve"> area (i.e., fully offloading case). If UE moves toward to cell edge region, normal MR based measurement should be performed. It means that different scaling factors for measurement relaxation could be considered based on the UE location not DRX cycle length. And now, RAN2 does not consider UE mobility condition (e.g., low or high UE mobility) for measurement relaxation in Rel-19. Therefore, network can configure multiple thresholds (e.g., two or three thresholds), and different </w:t>
      </w:r>
      <w:proofErr w:type="spellStart"/>
      <w:r w:rsidRPr="00AB6158">
        <w:rPr>
          <w:lang w:eastAsia="ko-KR"/>
        </w:rPr>
        <w:t>sacling</w:t>
      </w:r>
      <w:proofErr w:type="spellEnd"/>
      <w:r w:rsidRPr="00AB6158">
        <w:rPr>
          <w:lang w:eastAsia="ko-KR"/>
        </w:rPr>
        <w:t xml:space="preserve"> factors can be applied depending on the configured threshold to ensure UE power saving.</w:t>
      </w:r>
    </w:p>
    <w:p w14:paraId="67441850" w14:textId="77777777" w:rsidR="00044084" w:rsidRDefault="00044084" w:rsidP="00667AAC">
      <w:pPr>
        <w:pStyle w:val="a1"/>
        <w:jc w:val="both"/>
        <w:rPr>
          <w:lang w:eastAsia="ko-KR"/>
        </w:rPr>
      </w:pPr>
    </w:p>
    <w:p w14:paraId="142E1B07" w14:textId="65C993E7" w:rsidR="00A75C6D" w:rsidRDefault="00A75C6D" w:rsidP="00A75C6D">
      <w:pPr>
        <w:pStyle w:val="a1"/>
        <w:jc w:val="both"/>
        <w:rPr>
          <w:lang w:eastAsia="ko-KR"/>
        </w:rPr>
      </w:pPr>
      <w:r w:rsidRPr="00EA24E2">
        <w:rPr>
          <w:rFonts w:hint="eastAsia"/>
          <w:b/>
          <w:i/>
          <w:lang w:eastAsia="ko-KR"/>
        </w:rPr>
        <w:t xml:space="preserve">Proposal </w:t>
      </w:r>
      <w:r>
        <w:rPr>
          <w:rFonts w:hint="eastAsia"/>
          <w:b/>
          <w:i/>
          <w:lang w:eastAsia="ko-KR"/>
        </w:rPr>
        <w:t>12</w:t>
      </w:r>
      <w:r>
        <w:rPr>
          <w:rFonts w:hint="eastAsia"/>
          <w:lang w:eastAsia="ko-KR"/>
        </w:rPr>
        <w:t xml:space="preserve">: </w:t>
      </w:r>
      <w:r w:rsidR="00640F23">
        <w:rPr>
          <w:rFonts w:hint="eastAsia"/>
          <w:lang w:eastAsia="ko-KR"/>
        </w:rPr>
        <w:t xml:space="preserve">For measurement relaxation, network can configure multiple thresholds (e.g., two or three thresholds), and different </w:t>
      </w:r>
      <w:proofErr w:type="spellStart"/>
      <w:r w:rsidR="00640F23">
        <w:rPr>
          <w:rFonts w:hint="eastAsia"/>
          <w:lang w:eastAsia="ko-KR"/>
        </w:rPr>
        <w:t>sacling</w:t>
      </w:r>
      <w:proofErr w:type="spellEnd"/>
      <w:r w:rsidR="00640F23">
        <w:rPr>
          <w:rFonts w:hint="eastAsia"/>
          <w:lang w:eastAsia="ko-KR"/>
        </w:rPr>
        <w:t xml:space="preserve"> </w:t>
      </w:r>
      <w:r w:rsidR="00640F23">
        <w:rPr>
          <w:lang w:eastAsia="ko-KR"/>
        </w:rPr>
        <w:t>factors</w:t>
      </w:r>
      <w:r w:rsidR="00640F23">
        <w:rPr>
          <w:rFonts w:hint="eastAsia"/>
          <w:lang w:eastAsia="ko-KR"/>
        </w:rPr>
        <w:t xml:space="preserve"> can be applied depending on the configured thresholds.</w:t>
      </w:r>
    </w:p>
    <w:p w14:paraId="569F0CF6" w14:textId="77777777" w:rsidR="00A75C6D" w:rsidRPr="00667AAC" w:rsidRDefault="00A75C6D" w:rsidP="00EC3FDF">
      <w:pPr>
        <w:pStyle w:val="a1"/>
        <w:jc w:val="both"/>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CC6964D" w:rsidR="00BD4C77" w:rsidRDefault="00552F63" w:rsidP="003F345F">
      <w:pPr>
        <w:pStyle w:val="a1"/>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400629">
        <w:rPr>
          <w:lang w:val="en-US" w:eastAsia="ko-KR"/>
        </w:rPr>
        <w:t>issues listed in WF [1],</w:t>
      </w:r>
      <w:r w:rsidR="005D5713">
        <w:rPr>
          <w:lang w:val="en-US" w:eastAsia="ko-KR"/>
        </w:rPr>
        <w:t xml:space="preserve"> and we propose</w:t>
      </w:r>
    </w:p>
    <w:p w14:paraId="16FC38AC" w14:textId="77777777" w:rsidR="0029799A" w:rsidRDefault="0029799A" w:rsidP="0029799A">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Regarding case#2 scenario, RAN4 need to follow RAN2</w:t>
      </w:r>
      <w:r>
        <w:rPr>
          <w:lang w:eastAsia="ko-KR"/>
        </w:rPr>
        <w:t>’</w:t>
      </w:r>
      <w:r>
        <w:rPr>
          <w:rFonts w:hint="eastAsia"/>
          <w:lang w:eastAsia="ko-KR"/>
        </w:rPr>
        <w:t>s conclusion.</w:t>
      </w:r>
    </w:p>
    <w:p w14:paraId="6516E3A4" w14:textId="77777777" w:rsidR="0029799A" w:rsidRDefault="0029799A" w:rsidP="0029799A">
      <w:pPr>
        <w:pStyle w:val="a1"/>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Criteria related issues are up to RAN2</w:t>
      </w:r>
      <w:r>
        <w:rPr>
          <w:lang w:eastAsia="ko-KR"/>
        </w:rPr>
        <w:t>’</w:t>
      </w:r>
      <w:r>
        <w:rPr>
          <w:rFonts w:hint="eastAsia"/>
          <w:lang w:eastAsia="ko-KR"/>
        </w:rPr>
        <w:t xml:space="preserve">s consideration. </w:t>
      </w:r>
    </w:p>
    <w:p w14:paraId="3A27FD85" w14:textId="77777777" w:rsidR="0029799A" w:rsidRDefault="0029799A" w:rsidP="0029799A">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val="en-US" w:eastAsia="ko-KR"/>
        </w:rPr>
        <w:t>RAN4 do not need to send reply LS.</w:t>
      </w:r>
    </w:p>
    <w:p w14:paraId="2B35A338" w14:textId="4A1ED501" w:rsidR="0029799A" w:rsidRPr="00DA4D2D" w:rsidRDefault="0029799A" w:rsidP="0029799A">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 xml:space="preserve">If UE guarantee that the LR turn on at LR quality is higher than or equal to specific quality, then when or how to turn on LR can be UE </w:t>
      </w:r>
      <w:r>
        <w:rPr>
          <w:lang w:eastAsia="ko-KR"/>
        </w:rPr>
        <w:t>implementation</w:t>
      </w:r>
      <w:r>
        <w:rPr>
          <w:rFonts w:hint="eastAsia"/>
          <w:lang w:eastAsia="ko-KR"/>
        </w:rPr>
        <w:t>.</w:t>
      </w:r>
    </w:p>
    <w:p w14:paraId="43C37542" w14:textId="77777777" w:rsidR="0029799A" w:rsidRPr="00B76E72" w:rsidRDefault="0029799A" w:rsidP="0029799A">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5</w:t>
      </w:r>
      <w:r>
        <w:rPr>
          <w:rFonts w:hint="eastAsia"/>
          <w:bCs/>
          <w:lang w:val="en-US" w:eastAsia="ko-KR" w:bidi="ar"/>
        </w:rPr>
        <w:t xml:space="preserve">: </w:t>
      </w:r>
      <w:r>
        <w:rPr>
          <w:rFonts w:hint="eastAsia"/>
          <w:iCs/>
          <w:sz w:val="21"/>
          <w:szCs w:val="21"/>
          <w:lang w:eastAsia="ko-KR"/>
        </w:rPr>
        <w:t>RAN4 do not need to care whether LO periodicity is smaller than LP-SS periodicity or not for SSB based LP-WUR measurement delay requirements.</w:t>
      </w:r>
    </w:p>
    <w:p w14:paraId="3C763D9E" w14:textId="77777777" w:rsidR="0029799A" w:rsidRPr="00B76E72" w:rsidRDefault="0029799A" w:rsidP="0029799A">
      <w:pPr>
        <w:pStyle w:val="a1"/>
        <w:jc w:val="both"/>
        <w:rPr>
          <w:rFonts w:eastAsiaTheme="minorEastAsia"/>
          <w:color w:val="000000" w:themeColor="text1"/>
          <w:szCs w:val="24"/>
          <w:lang w:eastAsia="ko-KR"/>
        </w:rPr>
      </w:pPr>
      <w:r>
        <w:rPr>
          <w:b/>
          <w:bCs/>
          <w:i/>
          <w:iCs/>
        </w:rPr>
        <w:lastRenderedPageBreak/>
        <w:t xml:space="preserve">Proposal </w:t>
      </w:r>
      <w:r>
        <w:rPr>
          <w:rFonts w:hint="eastAsia"/>
          <w:b/>
          <w:bCs/>
          <w:i/>
          <w:iCs/>
          <w:lang w:eastAsia="ko-KR"/>
        </w:rPr>
        <w:t>6</w:t>
      </w:r>
      <w:r>
        <w:rPr>
          <w:rFonts w:hint="eastAsia"/>
          <w:bCs/>
          <w:lang w:val="en-US" w:eastAsia="ko-KR" w:bidi="ar"/>
        </w:rPr>
        <w:t xml:space="preserve">: </w:t>
      </w:r>
      <w:r>
        <w:rPr>
          <w:rFonts w:eastAsiaTheme="minorEastAsia" w:hint="eastAsia"/>
          <w:lang w:eastAsia="ko-KR"/>
        </w:rPr>
        <w:t>The entry condition to case 1 can be determined based on MR results. And the evaluation is not necessary.</w:t>
      </w:r>
    </w:p>
    <w:p w14:paraId="1F26ABAB" w14:textId="77777777" w:rsidR="0029799A" w:rsidRPr="00B76E72" w:rsidRDefault="0029799A" w:rsidP="0029799A">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7</w:t>
      </w:r>
      <w:r>
        <w:rPr>
          <w:rFonts w:hint="eastAsia"/>
          <w:bCs/>
          <w:lang w:val="en-US" w:eastAsia="ko-KR" w:bidi="ar"/>
        </w:rPr>
        <w:t xml:space="preserve">: </w:t>
      </w:r>
      <w:r>
        <w:rPr>
          <w:rFonts w:hint="eastAsia"/>
          <w:lang w:eastAsia="ko-KR"/>
        </w:rPr>
        <w:t xml:space="preserve">The exit condition from case 1, </w:t>
      </w:r>
      <w:r>
        <w:rPr>
          <w:rFonts w:eastAsiaTheme="minorEastAsia" w:hint="eastAsia"/>
          <w:lang w:eastAsia="ko-KR"/>
        </w:rPr>
        <w:t xml:space="preserve">indirectly LR results can be referred. If the LR result is higher than configured threshold, then MR can be turn on. And then the evaluation procedure can be </w:t>
      </w:r>
      <w:r>
        <w:rPr>
          <w:rFonts w:eastAsiaTheme="minorEastAsia"/>
          <w:lang w:eastAsia="ko-KR"/>
        </w:rPr>
        <w:t>necessary</w:t>
      </w:r>
      <w:r>
        <w:rPr>
          <w:rFonts w:eastAsiaTheme="minorEastAsia" w:hint="eastAsia"/>
          <w:lang w:eastAsia="ko-KR"/>
        </w:rPr>
        <w:t xml:space="preserve"> based on MR results.</w:t>
      </w:r>
    </w:p>
    <w:p w14:paraId="29948DB9" w14:textId="77777777" w:rsidR="0029799A" w:rsidRDefault="0029799A" w:rsidP="0029799A">
      <w:pPr>
        <w:pStyle w:val="a1"/>
        <w:jc w:val="both"/>
        <w:rPr>
          <w:rFonts w:eastAsiaTheme="minorEastAsia"/>
          <w:lang w:eastAsia="ko-KR"/>
        </w:rPr>
      </w:pPr>
      <w:r>
        <w:rPr>
          <w:b/>
          <w:bCs/>
          <w:i/>
          <w:iCs/>
        </w:rPr>
        <w:t xml:space="preserve">Proposal </w:t>
      </w:r>
      <w:r>
        <w:rPr>
          <w:rFonts w:hint="eastAsia"/>
          <w:b/>
          <w:bCs/>
          <w:i/>
          <w:iCs/>
          <w:lang w:eastAsia="ko-KR"/>
        </w:rPr>
        <w:t>8</w:t>
      </w:r>
      <w:r>
        <w:rPr>
          <w:rFonts w:hint="eastAsia"/>
          <w:bCs/>
          <w:lang w:val="en-US" w:eastAsia="ko-KR" w:bidi="ar"/>
        </w:rPr>
        <w:t xml:space="preserve">: </w:t>
      </w:r>
      <w:r>
        <w:rPr>
          <w:rFonts w:eastAsiaTheme="minorEastAsia" w:hint="eastAsia"/>
          <w:lang w:eastAsia="ko-KR"/>
        </w:rPr>
        <w:t>The entry condition to case 3 can be determined based on MR results. And the evaluation is not necessary.</w:t>
      </w:r>
    </w:p>
    <w:p w14:paraId="430DBA70" w14:textId="77777777" w:rsidR="0029799A" w:rsidRPr="00B76E72" w:rsidRDefault="0029799A" w:rsidP="0029799A">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9</w:t>
      </w:r>
      <w:r>
        <w:rPr>
          <w:rFonts w:hint="eastAsia"/>
          <w:bCs/>
          <w:lang w:val="en-US" w:eastAsia="ko-KR" w:bidi="ar"/>
        </w:rPr>
        <w:t xml:space="preserve">: </w:t>
      </w:r>
      <w:r>
        <w:rPr>
          <w:rFonts w:eastAsiaTheme="minorEastAsia" w:hint="eastAsia"/>
          <w:lang w:eastAsia="ko-KR"/>
        </w:rPr>
        <w:t>Regarding exit condition for serving cell RRM relaxation</w:t>
      </w:r>
      <w:r>
        <w:rPr>
          <w:rFonts w:hint="eastAsia"/>
          <w:lang w:eastAsia="ko-KR"/>
        </w:rPr>
        <w:t xml:space="preserve">, </w:t>
      </w:r>
      <w:r>
        <w:rPr>
          <w:rFonts w:eastAsiaTheme="minorEastAsia" w:hint="eastAsia"/>
          <w:lang w:eastAsia="ko-KR"/>
        </w:rPr>
        <w:t>RAN4 need to RAN2</w:t>
      </w:r>
      <w:r>
        <w:rPr>
          <w:rFonts w:eastAsiaTheme="minorEastAsia"/>
          <w:lang w:eastAsia="ko-KR"/>
        </w:rPr>
        <w:t>’</w:t>
      </w:r>
      <w:r>
        <w:rPr>
          <w:rFonts w:eastAsiaTheme="minorEastAsia" w:hint="eastAsia"/>
          <w:lang w:eastAsia="ko-KR"/>
        </w:rPr>
        <w:t>s further discussion.</w:t>
      </w:r>
    </w:p>
    <w:p w14:paraId="00B6386D" w14:textId="77777777" w:rsidR="0029799A" w:rsidRPr="00B76E72" w:rsidRDefault="0029799A" w:rsidP="0029799A">
      <w:pPr>
        <w:pStyle w:val="a1"/>
        <w:jc w:val="both"/>
        <w:rPr>
          <w:rFonts w:eastAsiaTheme="minorEastAsia"/>
          <w:color w:val="000000" w:themeColor="text1"/>
          <w:szCs w:val="24"/>
          <w:lang w:eastAsia="ko-KR"/>
        </w:rPr>
      </w:pPr>
      <w:r>
        <w:rPr>
          <w:b/>
          <w:bCs/>
          <w:i/>
          <w:iCs/>
        </w:rPr>
        <w:t xml:space="preserve">Proposal </w:t>
      </w:r>
      <w:r>
        <w:rPr>
          <w:rFonts w:hint="eastAsia"/>
          <w:b/>
          <w:bCs/>
          <w:i/>
          <w:iCs/>
          <w:lang w:eastAsia="ko-KR"/>
        </w:rPr>
        <w:t>10</w:t>
      </w:r>
      <w:r>
        <w:rPr>
          <w:rFonts w:hint="eastAsia"/>
          <w:bCs/>
          <w:lang w:val="en-US" w:eastAsia="ko-KR" w:bidi="ar"/>
        </w:rPr>
        <w:t xml:space="preserve">: </w:t>
      </w:r>
      <w:r>
        <w:rPr>
          <w:rFonts w:eastAsiaTheme="minorEastAsia" w:hint="eastAsia"/>
          <w:lang w:val="en-US" w:eastAsia="ko-KR"/>
        </w:rPr>
        <w:t xml:space="preserve">For </w:t>
      </w:r>
      <w:r>
        <w:rPr>
          <w:rFonts w:eastAsiaTheme="minorEastAsia" w:hint="eastAsia"/>
          <w:lang w:eastAsia="ko-KR"/>
        </w:rPr>
        <w:t xml:space="preserve">LP-WUS monitoring entry case, if the LR status is OFF before entry the LP-WUS monitoring, then LR can be temporary turn on based on the MR results and after that, the evaluation can be necessary by LR results based on RAN2 agreement. Else if the LR status was ON before entry the LP-WUS monitoring, then </w:t>
      </w:r>
      <w:r w:rsidRPr="009033A3">
        <w:rPr>
          <w:rFonts w:eastAsiaTheme="minorHAnsi"/>
          <w:lang w:eastAsia="ko-KR"/>
        </w:rPr>
        <w:t>both MR and LR</w:t>
      </w:r>
      <w:r>
        <w:rPr>
          <w:rFonts w:eastAsiaTheme="minorHAnsi" w:hint="eastAsia"/>
          <w:lang w:eastAsia="ko-KR"/>
        </w:rPr>
        <w:t xml:space="preserve"> results can be used for checking entry condition </w:t>
      </w:r>
      <w:r>
        <w:rPr>
          <w:rFonts w:eastAsiaTheme="minorEastAsia" w:hint="eastAsia"/>
          <w:lang w:eastAsia="ko-KR"/>
        </w:rPr>
        <w:t>based on RAN2 agreement.</w:t>
      </w:r>
    </w:p>
    <w:p w14:paraId="699F69FD" w14:textId="77777777" w:rsidR="0029799A" w:rsidRDefault="0029799A" w:rsidP="0029799A">
      <w:pPr>
        <w:pStyle w:val="a1"/>
        <w:jc w:val="both"/>
        <w:rPr>
          <w:lang w:eastAsia="ko-KR"/>
        </w:rPr>
      </w:pPr>
      <w:r w:rsidRPr="00EA24E2">
        <w:rPr>
          <w:rFonts w:hint="eastAsia"/>
          <w:b/>
          <w:i/>
          <w:lang w:eastAsia="ko-KR"/>
        </w:rPr>
        <w:t xml:space="preserve">Proposal </w:t>
      </w:r>
      <w:r>
        <w:rPr>
          <w:rFonts w:hint="eastAsia"/>
          <w:b/>
          <w:i/>
          <w:lang w:eastAsia="ko-KR"/>
        </w:rPr>
        <w:t>11</w:t>
      </w:r>
      <w:r>
        <w:rPr>
          <w:rFonts w:hint="eastAsia"/>
          <w:lang w:eastAsia="ko-KR"/>
        </w:rPr>
        <w:t xml:space="preserve">: </w:t>
      </w:r>
      <w:r>
        <w:rPr>
          <w:rFonts w:eastAsiaTheme="minorEastAsia" w:hint="eastAsia"/>
          <w:lang w:eastAsia="ko-KR"/>
        </w:rPr>
        <w:t>MR wake-up delay requirement can be discussed based on P4 as below.</w:t>
      </w:r>
    </w:p>
    <w:p w14:paraId="23B1F830" w14:textId="77777777" w:rsidR="0029799A" w:rsidRDefault="0029799A" w:rsidP="0029799A">
      <w:pPr>
        <w:pStyle w:val="ae"/>
        <w:numPr>
          <w:ilvl w:val="1"/>
          <w:numId w:val="13"/>
        </w:numPr>
        <w:spacing w:after="120"/>
        <w:ind w:leftChars="0" w:left="1440"/>
        <w:jc w:val="both"/>
        <w:rPr>
          <w:rFonts w:eastAsia="SimSun"/>
          <w:color w:val="000000" w:themeColor="text1"/>
          <w:szCs w:val="24"/>
          <w:lang w:eastAsia="zh-CN"/>
        </w:rPr>
      </w:pPr>
      <w:r>
        <w:rPr>
          <w:rFonts w:eastAsiaTheme="minorEastAsia" w:hint="eastAsia"/>
          <w:color w:val="000000" w:themeColor="text1"/>
          <w:szCs w:val="24"/>
          <w:lang w:eastAsia="ko-KR"/>
        </w:rPr>
        <w:t xml:space="preserve">P4: </w:t>
      </w:r>
      <w:r>
        <w:rPr>
          <w:rFonts w:eastAsia="SimSun"/>
          <w:color w:val="000000" w:themeColor="text1"/>
          <w:szCs w:val="24"/>
          <w:lang w:eastAsia="zh-CN"/>
        </w:rPr>
        <w:t xml:space="preserve">MR wake-up time is pending on UE capability which can be 400ms and 800ms based on </w:t>
      </w:r>
      <w:r>
        <w:rPr>
          <w:rFonts w:eastAsia="SimSun" w:hint="eastAsia"/>
          <w:color w:val="000000" w:themeColor="text1"/>
          <w:szCs w:val="24"/>
          <w:lang w:eastAsia="zh-CN"/>
        </w:rPr>
        <w:t>RAN1</w:t>
      </w:r>
      <w:r>
        <w:rPr>
          <w:rFonts w:eastAsia="SimSun"/>
          <w:color w:val="000000" w:themeColor="text1"/>
          <w:szCs w:val="24"/>
          <w:lang w:eastAsia="zh-CN"/>
        </w:rPr>
        <w:t xml:space="preserve"> </w:t>
      </w:r>
      <w:r>
        <w:rPr>
          <w:rFonts w:eastAsia="SimSun" w:hint="eastAsia"/>
          <w:color w:val="000000" w:themeColor="text1"/>
          <w:szCs w:val="24"/>
          <w:lang w:eastAsia="zh-CN"/>
        </w:rPr>
        <w:t>agreement</w:t>
      </w:r>
      <w:r>
        <w:rPr>
          <w:rFonts w:eastAsia="SimSun"/>
          <w:color w:val="000000" w:themeColor="text1"/>
          <w:szCs w:val="24"/>
          <w:lang w:eastAsia="zh-CN"/>
        </w:rPr>
        <w:t>; MR sync time, need to be further discuss with different side conditions (Samsung)</w:t>
      </w:r>
    </w:p>
    <w:p w14:paraId="7D8B103E" w14:textId="77777777" w:rsidR="0029799A" w:rsidRPr="00263384" w:rsidRDefault="0029799A" w:rsidP="0029799A">
      <w:pPr>
        <w:pStyle w:val="ae"/>
        <w:numPr>
          <w:ilvl w:val="2"/>
          <w:numId w:val="13"/>
        </w:numPr>
        <w:spacing w:after="120"/>
        <w:ind w:leftChars="0"/>
        <w:jc w:val="both"/>
        <w:rPr>
          <w:rFonts w:eastAsiaTheme="minorEastAsia"/>
          <w:lang w:eastAsia="ko-KR"/>
        </w:rPr>
      </w:pPr>
      <w:r w:rsidRPr="00263384">
        <w:rPr>
          <w:rFonts w:eastAsia="SimSun"/>
          <w:color w:val="000000" w:themeColor="text1"/>
          <w:szCs w:val="24"/>
          <w:lang w:eastAsia="zh-CN"/>
        </w:rPr>
        <w:t xml:space="preserve">Condition 1: MR and LR well sync, and LR sync info can </w:t>
      </w:r>
      <w:r w:rsidRPr="00263384">
        <w:rPr>
          <w:rFonts w:eastAsia="SimSun" w:hint="eastAsia"/>
          <w:color w:val="000000" w:themeColor="text1"/>
          <w:szCs w:val="24"/>
          <w:lang w:eastAsia="zh-CN"/>
        </w:rPr>
        <w:t>be</w:t>
      </w:r>
      <w:r w:rsidRPr="00263384">
        <w:rPr>
          <w:rFonts w:eastAsia="SimSun"/>
          <w:color w:val="000000" w:themeColor="text1"/>
          <w:szCs w:val="24"/>
          <w:lang w:eastAsia="zh-CN"/>
        </w:rPr>
        <w:t xml:space="preserve"> </w:t>
      </w:r>
      <w:r w:rsidRPr="00263384">
        <w:rPr>
          <w:rFonts w:eastAsia="SimSun" w:hint="eastAsia"/>
          <w:color w:val="000000" w:themeColor="text1"/>
          <w:szCs w:val="24"/>
          <w:lang w:eastAsia="zh-CN"/>
        </w:rPr>
        <w:t>fully</w:t>
      </w:r>
      <w:r w:rsidRPr="00263384">
        <w:rPr>
          <w:rFonts w:eastAsia="SimSun"/>
          <w:color w:val="000000" w:themeColor="text1"/>
          <w:szCs w:val="24"/>
          <w:lang w:eastAsia="zh-CN"/>
        </w:rPr>
        <w:t xml:space="preserve"> reused e.g.  1~2 </w:t>
      </w:r>
      <w:r w:rsidRPr="00263384">
        <w:rPr>
          <w:rFonts w:eastAsia="SimSun" w:hint="eastAsia"/>
          <w:color w:val="000000" w:themeColor="text1"/>
          <w:szCs w:val="24"/>
          <w:lang w:eastAsia="zh-CN"/>
        </w:rPr>
        <w:t>SSB</w:t>
      </w:r>
      <w:r w:rsidRPr="00263384">
        <w:rPr>
          <w:rFonts w:eastAsia="SimSun"/>
          <w:color w:val="000000" w:themeColor="text1"/>
          <w:szCs w:val="24"/>
          <w:lang w:eastAsia="zh-CN"/>
        </w:rPr>
        <w:t xml:space="preserve"> sufficient</w:t>
      </w:r>
    </w:p>
    <w:p w14:paraId="5AFB0D50" w14:textId="77777777" w:rsidR="0029799A" w:rsidRPr="0029799A" w:rsidRDefault="0029799A" w:rsidP="0029799A">
      <w:pPr>
        <w:pStyle w:val="ae"/>
        <w:numPr>
          <w:ilvl w:val="2"/>
          <w:numId w:val="13"/>
        </w:numPr>
        <w:spacing w:after="120"/>
        <w:ind w:leftChars="0"/>
        <w:jc w:val="both"/>
        <w:rPr>
          <w:rFonts w:eastAsiaTheme="minorEastAsia"/>
          <w:lang w:eastAsia="ko-KR"/>
        </w:rPr>
      </w:pPr>
      <w:r w:rsidRPr="00263384">
        <w:rPr>
          <w:rFonts w:eastAsia="SimSun" w:hint="eastAsia"/>
          <w:color w:val="000000" w:themeColor="text1"/>
          <w:szCs w:val="24"/>
          <w:lang w:eastAsia="zh-CN"/>
        </w:rPr>
        <w:t>Condition</w:t>
      </w:r>
      <w:r w:rsidRPr="00263384">
        <w:rPr>
          <w:rFonts w:eastAsia="SimSun"/>
          <w:color w:val="000000" w:themeColor="text1"/>
          <w:szCs w:val="24"/>
          <w:lang w:eastAsia="zh-CN"/>
        </w:rPr>
        <w:t xml:space="preserve"> 2</w:t>
      </w:r>
      <w:r w:rsidRPr="00263384">
        <w:rPr>
          <w:rFonts w:eastAsia="SimSun" w:hint="eastAsia"/>
          <w:color w:val="000000" w:themeColor="text1"/>
          <w:szCs w:val="24"/>
          <w:lang w:eastAsia="zh-CN"/>
        </w:rPr>
        <w:t>:</w:t>
      </w:r>
      <w:r w:rsidRPr="00263384">
        <w:rPr>
          <w:rFonts w:eastAsia="SimSun"/>
          <w:color w:val="000000" w:themeColor="text1"/>
          <w:szCs w:val="24"/>
          <w:lang w:eastAsia="zh-CN"/>
        </w:rPr>
        <w:t xml:space="preserve"> MR and LR not well synced and MR need to apply sync procedure e.g. at least 10 SSBs required</w:t>
      </w:r>
    </w:p>
    <w:p w14:paraId="6C3A9A64" w14:textId="77777777" w:rsidR="0029799A" w:rsidRDefault="0029799A" w:rsidP="0029799A">
      <w:pPr>
        <w:pStyle w:val="a1"/>
        <w:jc w:val="both"/>
        <w:rPr>
          <w:lang w:eastAsia="ko-KR"/>
        </w:rPr>
      </w:pPr>
      <w:r w:rsidRPr="00EA24E2">
        <w:rPr>
          <w:rFonts w:hint="eastAsia"/>
          <w:b/>
          <w:i/>
          <w:lang w:eastAsia="ko-KR"/>
        </w:rPr>
        <w:t xml:space="preserve">Proposal </w:t>
      </w:r>
      <w:r>
        <w:rPr>
          <w:rFonts w:hint="eastAsia"/>
          <w:b/>
          <w:i/>
          <w:lang w:eastAsia="ko-KR"/>
        </w:rPr>
        <w:t>12</w:t>
      </w:r>
      <w:r>
        <w:rPr>
          <w:rFonts w:hint="eastAsia"/>
          <w:lang w:eastAsia="ko-KR"/>
        </w:rPr>
        <w:t xml:space="preserve">: For measurement relaxation, network can configure multiple thresholds (e.g., two or three thresholds), and different </w:t>
      </w:r>
      <w:proofErr w:type="spellStart"/>
      <w:r>
        <w:rPr>
          <w:rFonts w:hint="eastAsia"/>
          <w:lang w:eastAsia="ko-KR"/>
        </w:rPr>
        <w:t>sacling</w:t>
      </w:r>
      <w:proofErr w:type="spellEnd"/>
      <w:r>
        <w:rPr>
          <w:rFonts w:hint="eastAsia"/>
          <w:lang w:eastAsia="ko-KR"/>
        </w:rPr>
        <w:t xml:space="preserve"> </w:t>
      </w:r>
      <w:r>
        <w:rPr>
          <w:lang w:eastAsia="ko-KR"/>
        </w:rPr>
        <w:t>factors</w:t>
      </w:r>
      <w:r>
        <w:rPr>
          <w:rFonts w:hint="eastAsia"/>
          <w:lang w:eastAsia="ko-KR"/>
        </w:rPr>
        <w:t xml:space="preserve"> can be applied depending on the configured thresholds.</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A2A6FA8" w:rsidR="00E15DC5" w:rsidRPr="00071ABF" w:rsidRDefault="00C564C5" w:rsidP="00CD0965">
      <w:pPr>
        <w:pStyle w:val="a1"/>
        <w:rPr>
          <w:lang w:val="en-US" w:eastAsia="ko-KR"/>
        </w:rPr>
      </w:pPr>
      <w:r>
        <w:rPr>
          <w:rFonts w:hint="eastAsia"/>
          <w:lang w:val="en-US" w:eastAsia="ko-KR"/>
        </w:rPr>
        <w:t xml:space="preserve">[1] </w:t>
      </w:r>
      <w:r w:rsidR="00560703" w:rsidRPr="00560703">
        <w:rPr>
          <w:lang w:val="en-US" w:eastAsia="ko-KR"/>
        </w:rPr>
        <w:t>R4-2420100</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RRM requirements for </w:t>
      </w:r>
      <w:r w:rsidR="00560703">
        <w:rPr>
          <w:rFonts w:hint="eastAsia"/>
          <w:lang w:val="en-US" w:eastAsia="ko-KR"/>
        </w:rPr>
        <w:t>NR_LPWUS</w:t>
      </w:r>
      <w:r w:rsidR="00D21A40">
        <w:rPr>
          <w:lang w:val="en-US" w:eastAsia="ko-KR"/>
        </w:rPr>
        <w:t>,</w:t>
      </w:r>
      <w:r>
        <w:rPr>
          <w:lang w:val="en-US" w:eastAsia="ko-KR"/>
        </w:rPr>
        <w:t xml:space="preserve">” </w:t>
      </w:r>
      <w:r w:rsidR="000D40C7" w:rsidRPr="000D40C7">
        <w:rPr>
          <w:lang w:val="en-US" w:eastAsia="ko-KR"/>
        </w:rPr>
        <w:t>vivo</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A8B9F" w14:textId="77777777" w:rsidR="00FA0EDF" w:rsidRDefault="00FA0EDF" w:rsidP="00D306DF">
      <w:r>
        <w:separator/>
      </w:r>
    </w:p>
  </w:endnote>
  <w:endnote w:type="continuationSeparator" w:id="0">
    <w:p w14:paraId="50920C18" w14:textId="77777777" w:rsidR="00FA0EDF" w:rsidRDefault="00FA0ED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01AA" w14:textId="77777777" w:rsidR="00FA0EDF" w:rsidRDefault="00FA0EDF" w:rsidP="00D306DF">
      <w:r>
        <w:separator/>
      </w:r>
    </w:p>
  </w:footnote>
  <w:footnote w:type="continuationSeparator" w:id="0">
    <w:p w14:paraId="66FA6074" w14:textId="77777777" w:rsidR="00FA0EDF" w:rsidRDefault="00FA0ED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A26950"/>
    <w:multiLevelType w:val="hybridMultilevel"/>
    <w:tmpl w:val="D48A3058"/>
    <w:lvl w:ilvl="0" w:tplc="8154E4C4">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99D0B09"/>
    <w:multiLevelType w:val="hybridMultilevel"/>
    <w:tmpl w:val="0F30F69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8" w15:restartNumberingAfterBreak="0">
    <w:nsid w:val="172B11D6"/>
    <w:multiLevelType w:val="hybridMultilevel"/>
    <w:tmpl w:val="BD32A554"/>
    <w:lvl w:ilvl="0" w:tplc="B5A61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79148FA"/>
    <w:multiLevelType w:val="hybridMultilevel"/>
    <w:tmpl w:val="EBC69230"/>
    <w:lvl w:ilvl="0" w:tplc="713A1B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E416A7"/>
    <w:multiLevelType w:val="hybridMultilevel"/>
    <w:tmpl w:val="C78CC250"/>
    <w:lvl w:ilvl="0" w:tplc="5C72DD2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172C24"/>
    <w:multiLevelType w:val="hybridMultilevel"/>
    <w:tmpl w:val="3CE2199E"/>
    <w:lvl w:ilvl="0" w:tplc="E2520DE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맑은 고딕"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6809779E"/>
    <w:multiLevelType w:val="hybridMultilevel"/>
    <w:tmpl w:val="D79E771C"/>
    <w:lvl w:ilvl="0" w:tplc="FF922BC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E9E7BF3"/>
    <w:multiLevelType w:val="hybridMultilevel"/>
    <w:tmpl w:val="FC001640"/>
    <w:lvl w:ilvl="0" w:tplc="EC9846DC">
      <w:numFmt w:val="bullet"/>
      <w:lvlText w:val=""/>
      <w:lvlJc w:val="left"/>
      <w:pPr>
        <w:ind w:left="800" w:hanging="360"/>
      </w:pPr>
      <w:rPr>
        <w:rFonts w:ascii="Wingdings" w:eastAsiaTheme="minorEastAsia" w:hAnsi="Wingdings"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1"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627473952">
    <w:abstractNumId w:val="14"/>
  </w:num>
  <w:num w:numId="2" w16cid:durableId="1853448157">
    <w:abstractNumId w:val="1"/>
  </w:num>
  <w:num w:numId="3" w16cid:durableId="2038509056">
    <w:abstractNumId w:val="20"/>
  </w:num>
  <w:num w:numId="4" w16cid:durableId="1049263333">
    <w:abstractNumId w:val="3"/>
  </w:num>
  <w:num w:numId="5" w16cid:durableId="1806269677">
    <w:abstractNumId w:val="12"/>
  </w:num>
  <w:num w:numId="6" w16cid:durableId="49699109">
    <w:abstractNumId w:val="6"/>
  </w:num>
  <w:num w:numId="7" w16cid:durableId="1948803662">
    <w:abstractNumId w:val="32"/>
  </w:num>
  <w:num w:numId="8" w16cid:durableId="489760288">
    <w:abstractNumId w:val="10"/>
  </w:num>
  <w:num w:numId="9" w16cid:durableId="1909653733">
    <w:abstractNumId w:val="0"/>
  </w:num>
  <w:num w:numId="10" w16cid:durableId="1663971094">
    <w:abstractNumId w:val="11"/>
  </w:num>
  <w:num w:numId="11" w16cid:durableId="1554807185">
    <w:abstractNumId w:val="34"/>
  </w:num>
  <w:num w:numId="12" w16cid:durableId="1396120245">
    <w:abstractNumId w:val="14"/>
  </w:num>
  <w:num w:numId="13" w16cid:durableId="35782956">
    <w:abstractNumId w:val="23"/>
  </w:num>
  <w:num w:numId="14" w16cid:durableId="901603545">
    <w:abstractNumId w:val="17"/>
  </w:num>
  <w:num w:numId="15" w16cid:durableId="1576823112">
    <w:abstractNumId w:val="14"/>
  </w:num>
  <w:num w:numId="16" w16cid:durableId="459306781">
    <w:abstractNumId w:val="33"/>
  </w:num>
  <w:num w:numId="17" w16cid:durableId="20595551">
    <w:abstractNumId w:val="22"/>
  </w:num>
  <w:num w:numId="18" w16cid:durableId="1912425994">
    <w:abstractNumId w:val="14"/>
  </w:num>
  <w:num w:numId="19" w16cid:durableId="1045714484">
    <w:abstractNumId w:val="14"/>
  </w:num>
  <w:num w:numId="20" w16cid:durableId="1772973626">
    <w:abstractNumId w:val="14"/>
  </w:num>
  <w:num w:numId="21" w16cid:durableId="2030065934">
    <w:abstractNumId w:val="17"/>
  </w:num>
  <w:num w:numId="22" w16cid:durableId="898395052">
    <w:abstractNumId w:val="21"/>
  </w:num>
  <w:num w:numId="23" w16cid:durableId="1375690620">
    <w:abstractNumId w:val="19"/>
  </w:num>
  <w:num w:numId="24" w16cid:durableId="1517302111">
    <w:abstractNumId w:val="27"/>
  </w:num>
  <w:num w:numId="25" w16cid:durableId="728846440">
    <w:abstractNumId w:val="5"/>
  </w:num>
  <w:num w:numId="26" w16cid:durableId="5779783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701909">
    <w:abstractNumId w:val="4"/>
  </w:num>
  <w:num w:numId="28" w16cid:durableId="1502965435">
    <w:abstractNumId w:val="8"/>
  </w:num>
  <w:num w:numId="29" w16cid:durableId="1494879443">
    <w:abstractNumId w:val="15"/>
  </w:num>
  <w:num w:numId="30" w16cid:durableId="274144530">
    <w:abstractNumId w:val="30"/>
  </w:num>
  <w:num w:numId="31" w16cid:durableId="2091197159">
    <w:abstractNumId w:val="26"/>
  </w:num>
  <w:num w:numId="32" w16cid:durableId="11457326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582495">
    <w:abstractNumId w:val="18"/>
  </w:num>
  <w:num w:numId="34" w16cid:durableId="199633234">
    <w:abstractNumId w:val="29"/>
  </w:num>
  <w:num w:numId="35" w16cid:durableId="947737588">
    <w:abstractNumId w:val="28"/>
  </w:num>
  <w:num w:numId="36" w16cid:durableId="1018584485">
    <w:abstractNumId w:val="16"/>
  </w:num>
  <w:num w:numId="37" w16cid:durableId="231895834">
    <w:abstractNumId w:val="31"/>
  </w:num>
  <w:num w:numId="38" w16cid:durableId="1321933133">
    <w:abstractNumId w:val="7"/>
  </w:num>
  <w:num w:numId="39" w16cid:durableId="1648044968">
    <w:abstractNumId w:val="24"/>
  </w:num>
  <w:num w:numId="40" w16cid:durableId="588581410">
    <w:abstractNumId w:val="25"/>
  </w:num>
  <w:num w:numId="41" w16cid:durableId="1486166984">
    <w:abstractNumId w:val="13"/>
  </w:num>
  <w:num w:numId="42" w16cid:durableId="1866752864">
    <w:abstractNumId w:val="9"/>
  </w:num>
  <w:num w:numId="43" w16cid:durableId="184412594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358A"/>
    <w:rsid w:val="0002394E"/>
    <w:rsid w:val="0002396B"/>
    <w:rsid w:val="00023CB5"/>
    <w:rsid w:val="00023E4B"/>
    <w:rsid w:val="000247E6"/>
    <w:rsid w:val="000254D5"/>
    <w:rsid w:val="0002583C"/>
    <w:rsid w:val="00025C38"/>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10D"/>
    <w:rsid w:val="000364E6"/>
    <w:rsid w:val="00036D74"/>
    <w:rsid w:val="00037E2B"/>
    <w:rsid w:val="00037F11"/>
    <w:rsid w:val="00041C66"/>
    <w:rsid w:val="000423F6"/>
    <w:rsid w:val="00042D33"/>
    <w:rsid w:val="0004331C"/>
    <w:rsid w:val="00043ED1"/>
    <w:rsid w:val="00044084"/>
    <w:rsid w:val="00044DAD"/>
    <w:rsid w:val="00045548"/>
    <w:rsid w:val="000459FB"/>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15F2"/>
    <w:rsid w:val="000616A3"/>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D81"/>
    <w:rsid w:val="001566ED"/>
    <w:rsid w:val="00156CE1"/>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2D8"/>
    <w:rsid w:val="00167358"/>
    <w:rsid w:val="001674FE"/>
    <w:rsid w:val="001700D6"/>
    <w:rsid w:val="0017048E"/>
    <w:rsid w:val="0017155E"/>
    <w:rsid w:val="00171807"/>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1C44"/>
    <w:rsid w:val="001C1FC1"/>
    <w:rsid w:val="001C2478"/>
    <w:rsid w:val="001C29DD"/>
    <w:rsid w:val="001C38FA"/>
    <w:rsid w:val="001C47CE"/>
    <w:rsid w:val="001C499F"/>
    <w:rsid w:val="001C5E1B"/>
    <w:rsid w:val="001C6B36"/>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4367"/>
    <w:rsid w:val="002257C9"/>
    <w:rsid w:val="00225A56"/>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1024"/>
    <w:rsid w:val="002D1FCF"/>
    <w:rsid w:val="002D2149"/>
    <w:rsid w:val="002D2EC5"/>
    <w:rsid w:val="002D3290"/>
    <w:rsid w:val="002D32BD"/>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8F"/>
    <w:rsid w:val="0030692C"/>
    <w:rsid w:val="00307252"/>
    <w:rsid w:val="00307A99"/>
    <w:rsid w:val="00310175"/>
    <w:rsid w:val="00310618"/>
    <w:rsid w:val="00310D20"/>
    <w:rsid w:val="00310DA1"/>
    <w:rsid w:val="00310FAB"/>
    <w:rsid w:val="00311B47"/>
    <w:rsid w:val="00313747"/>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2E03"/>
    <w:rsid w:val="00332F4E"/>
    <w:rsid w:val="0033483E"/>
    <w:rsid w:val="00335351"/>
    <w:rsid w:val="003357C3"/>
    <w:rsid w:val="00335821"/>
    <w:rsid w:val="00336B61"/>
    <w:rsid w:val="00337F67"/>
    <w:rsid w:val="00340FC8"/>
    <w:rsid w:val="00341A1A"/>
    <w:rsid w:val="00342048"/>
    <w:rsid w:val="00342420"/>
    <w:rsid w:val="00342620"/>
    <w:rsid w:val="003438FD"/>
    <w:rsid w:val="00344572"/>
    <w:rsid w:val="003447BF"/>
    <w:rsid w:val="003454A9"/>
    <w:rsid w:val="00345D28"/>
    <w:rsid w:val="00346A79"/>
    <w:rsid w:val="00346A88"/>
    <w:rsid w:val="003472F1"/>
    <w:rsid w:val="00347ABC"/>
    <w:rsid w:val="00347E0D"/>
    <w:rsid w:val="003516B2"/>
    <w:rsid w:val="00351A82"/>
    <w:rsid w:val="00352FC1"/>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746"/>
    <w:rsid w:val="003E47FB"/>
    <w:rsid w:val="003E4EB4"/>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99"/>
    <w:rsid w:val="00400629"/>
    <w:rsid w:val="00400771"/>
    <w:rsid w:val="00400867"/>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BB7"/>
    <w:rsid w:val="00442151"/>
    <w:rsid w:val="0044291D"/>
    <w:rsid w:val="00444B72"/>
    <w:rsid w:val="004450F0"/>
    <w:rsid w:val="004479C8"/>
    <w:rsid w:val="00447C26"/>
    <w:rsid w:val="00447F71"/>
    <w:rsid w:val="00450732"/>
    <w:rsid w:val="00451619"/>
    <w:rsid w:val="00452E29"/>
    <w:rsid w:val="00453429"/>
    <w:rsid w:val="0045468A"/>
    <w:rsid w:val="00454DB0"/>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14AC"/>
    <w:rsid w:val="004818BC"/>
    <w:rsid w:val="00481D86"/>
    <w:rsid w:val="00481F00"/>
    <w:rsid w:val="0048230F"/>
    <w:rsid w:val="00482570"/>
    <w:rsid w:val="00482F4A"/>
    <w:rsid w:val="00483623"/>
    <w:rsid w:val="004838B7"/>
    <w:rsid w:val="00483D88"/>
    <w:rsid w:val="00484365"/>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9A7"/>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31FC"/>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67F"/>
    <w:rsid w:val="004F29BB"/>
    <w:rsid w:val="004F2B4C"/>
    <w:rsid w:val="004F30D3"/>
    <w:rsid w:val="004F3447"/>
    <w:rsid w:val="004F6157"/>
    <w:rsid w:val="004F6FBE"/>
    <w:rsid w:val="004F707C"/>
    <w:rsid w:val="004F75F7"/>
    <w:rsid w:val="00501342"/>
    <w:rsid w:val="005025F0"/>
    <w:rsid w:val="00502ADC"/>
    <w:rsid w:val="0050315E"/>
    <w:rsid w:val="005035C4"/>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0C67"/>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DED"/>
    <w:rsid w:val="006F6F46"/>
    <w:rsid w:val="006F70F5"/>
    <w:rsid w:val="006F750C"/>
    <w:rsid w:val="006F7562"/>
    <w:rsid w:val="00700A2E"/>
    <w:rsid w:val="0070110D"/>
    <w:rsid w:val="0070143E"/>
    <w:rsid w:val="00701B56"/>
    <w:rsid w:val="007022B4"/>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3546"/>
    <w:rsid w:val="00773AF6"/>
    <w:rsid w:val="00774729"/>
    <w:rsid w:val="00774F1E"/>
    <w:rsid w:val="00776DD8"/>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02D6"/>
    <w:rsid w:val="0085111A"/>
    <w:rsid w:val="00851635"/>
    <w:rsid w:val="008516B4"/>
    <w:rsid w:val="008521D3"/>
    <w:rsid w:val="00852898"/>
    <w:rsid w:val="0085300F"/>
    <w:rsid w:val="0085304C"/>
    <w:rsid w:val="0085492F"/>
    <w:rsid w:val="00854BC1"/>
    <w:rsid w:val="00855198"/>
    <w:rsid w:val="0085524F"/>
    <w:rsid w:val="00855799"/>
    <w:rsid w:val="00855865"/>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2A2"/>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7082"/>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2BDD"/>
    <w:rsid w:val="009A3A57"/>
    <w:rsid w:val="009A3EFD"/>
    <w:rsid w:val="009A3F3E"/>
    <w:rsid w:val="009A4F46"/>
    <w:rsid w:val="009A5435"/>
    <w:rsid w:val="009A5936"/>
    <w:rsid w:val="009A66A7"/>
    <w:rsid w:val="009B0979"/>
    <w:rsid w:val="009B098E"/>
    <w:rsid w:val="009B22E3"/>
    <w:rsid w:val="009B2B7B"/>
    <w:rsid w:val="009B379E"/>
    <w:rsid w:val="009B3E1B"/>
    <w:rsid w:val="009B4228"/>
    <w:rsid w:val="009B4345"/>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E55"/>
    <w:rsid w:val="009E4451"/>
    <w:rsid w:val="009E4533"/>
    <w:rsid w:val="009E4EAC"/>
    <w:rsid w:val="009E5CEF"/>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D6"/>
    <w:rsid w:val="00A205ED"/>
    <w:rsid w:val="00A2206C"/>
    <w:rsid w:val="00A22B9E"/>
    <w:rsid w:val="00A23DCB"/>
    <w:rsid w:val="00A256AC"/>
    <w:rsid w:val="00A258AA"/>
    <w:rsid w:val="00A25C11"/>
    <w:rsid w:val="00A27591"/>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B01D0"/>
    <w:rsid w:val="00AB0720"/>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129"/>
    <w:rsid w:val="00AC1A08"/>
    <w:rsid w:val="00AC1DBE"/>
    <w:rsid w:val="00AC24EF"/>
    <w:rsid w:val="00AC373B"/>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E792B"/>
    <w:rsid w:val="00AF00A1"/>
    <w:rsid w:val="00AF0662"/>
    <w:rsid w:val="00AF0745"/>
    <w:rsid w:val="00AF20A3"/>
    <w:rsid w:val="00AF221D"/>
    <w:rsid w:val="00AF3101"/>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7371"/>
    <w:rsid w:val="00B11053"/>
    <w:rsid w:val="00B110FA"/>
    <w:rsid w:val="00B12589"/>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F56"/>
    <w:rsid w:val="00B536D7"/>
    <w:rsid w:val="00B5382A"/>
    <w:rsid w:val="00B53A28"/>
    <w:rsid w:val="00B53C0E"/>
    <w:rsid w:val="00B54FDF"/>
    <w:rsid w:val="00B55C6E"/>
    <w:rsid w:val="00B61E66"/>
    <w:rsid w:val="00B62C26"/>
    <w:rsid w:val="00B63BD6"/>
    <w:rsid w:val="00B640A4"/>
    <w:rsid w:val="00B6411E"/>
    <w:rsid w:val="00B64BE8"/>
    <w:rsid w:val="00B65BF5"/>
    <w:rsid w:val="00B66362"/>
    <w:rsid w:val="00B66952"/>
    <w:rsid w:val="00B67237"/>
    <w:rsid w:val="00B67FE2"/>
    <w:rsid w:val="00B70AB5"/>
    <w:rsid w:val="00B71B4F"/>
    <w:rsid w:val="00B728D1"/>
    <w:rsid w:val="00B72D70"/>
    <w:rsid w:val="00B72F39"/>
    <w:rsid w:val="00B73CC6"/>
    <w:rsid w:val="00B744BC"/>
    <w:rsid w:val="00B75020"/>
    <w:rsid w:val="00B752F8"/>
    <w:rsid w:val="00B76E72"/>
    <w:rsid w:val="00B76F33"/>
    <w:rsid w:val="00B7715C"/>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F02F3"/>
    <w:rsid w:val="00BF1CF2"/>
    <w:rsid w:val="00BF1D46"/>
    <w:rsid w:val="00BF4117"/>
    <w:rsid w:val="00BF41BE"/>
    <w:rsid w:val="00BF4550"/>
    <w:rsid w:val="00BF6304"/>
    <w:rsid w:val="00BF796D"/>
    <w:rsid w:val="00BF7B1E"/>
    <w:rsid w:val="00BF7B6E"/>
    <w:rsid w:val="00BF7CA7"/>
    <w:rsid w:val="00BF7DE0"/>
    <w:rsid w:val="00C00F20"/>
    <w:rsid w:val="00C01311"/>
    <w:rsid w:val="00C026EF"/>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26FF"/>
    <w:rsid w:val="00C9365D"/>
    <w:rsid w:val="00C93AE2"/>
    <w:rsid w:val="00C944F1"/>
    <w:rsid w:val="00C9602F"/>
    <w:rsid w:val="00C9663A"/>
    <w:rsid w:val="00C96900"/>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948"/>
    <w:rsid w:val="00CB1A2F"/>
    <w:rsid w:val="00CB1AB8"/>
    <w:rsid w:val="00CB2087"/>
    <w:rsid w:val="00CB3421"/>
    <w:rsid w:val="00CB45C7"/>
    <w:rsid w:val="00CB4799"/>
    <w:rsid w:val="00CB4B07"/>
    <w:rsid w:val="00CB4E1E"/>
    <w:rsid w:val="00CB53DF"/>
    <w:rsid w:val="00CB5517"/>
    <w:rsid w:val="00CB7C7A"/>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91E"/>
    <w:rsid w:val="00D05FB6"/>
    <w:rsid w:val="00D066DC"/>
    <w:rsid w:val="00D0695A"/>
    <w:rsid w:val="00D0769F"/>
    <w:rsid w:val="00D07D70"/>
    <w:rsid w:val="00D07E91"/>
    <w:rsid w:val="00D1005B"/>
    <w:rsid w:val="00D10300"/>
    <w:rsid w:val="00D115C7"/>
    <w:rsid w:val="00D121DA"/>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4901"/>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548"/>
    <w:rsid w:val="00F076AE"/>
    <w:rsid w:val="00F10DD8"/>
    <w:rsid w:val="00F1103B"/>
    <w:rsid w:val="00F11087"/>
    <w:rsid w:val="00F11CF0"/>
    <w:rsid w:val="00F1276E"/>
    <w:rsid w:val="00F13A01"/>
    <w:rsid w:val="00F14143"/>
    <w:rsid w:val="00F14790"/>
    <w:rsid w:val="00F15C9C"/>
    <w:rsid w:val="00F161C0"/>
    <w:rsid w:val="00F168BE"/>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CBF"/>
    <w:rsid w:val="00FB0379"/>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uiPriority w:val="35"/>
    <w:unhideWhenUsed/>
    <w:qFormat/>
    <w:rsid w:val="00426854"/>
    <w:rPr>
      <w:b/>
      <w:bCs/>
    </w:rPr>
  </w:style>
  <w:style w:type="paragraph" w:styleId="a9">
    <w:name w:val="footer"/>
    <w:basedOn w:val="a0"/>
    <w:link w:val="Char3"/>
    <w:uiPriority w:val="99"/>
    <w:unhideWhenUsed/>
    <w:rsid w:val="00D306DF"/>
    <w:pPr>
      <w:tabs>
        <w:tab w:val="center" w:pos="4513"/>
        <w:tab w:val="right" w:pos="9026"/>
      </w:tabs>
      <w:snapToGrid w:val="0"/>
    </w:pPr>
  </w:style>
  <w:style w:type="character" w:customStyle="1" w:styleId="Char3">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5"/>
    <w:uiPriority w:val="99"/>
    <w:semiHidden/>
    <w:unhideWhenUsed/>
    <w:rsid w:val="00CC417F"/>
  </w:style>
  <w:style w:type="character" w:customStyle="1" w:styleId="Char5">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6"/>
    <w:uiPriority w:val="99"/>
    <w:semiHidden/>
    <w:unhideWhenUsed/>
    <w:rsid w:val="00CC417F"/>
    <w:rPr>
      <w:b/>
      <w:bCs/>
    </w:rPr>
  </w:style>
  <w:style w:type="character" w:customStyle="1" w:styleId="Char6">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29"/>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30"/>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3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2506</Words>
  <Characters>14289</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7</cp:revision>
  <dcterms:created xsi:type="dcterms:W3CDTF">2025-02-05T00:42:00Z</dcterms:created>
  <dcterms:modified xsi:type="dcterms:W3CDTF">2025-02-06T04:09:00Z</dcterms:modified>
</cp:coreProperties>
</file>